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2E" w:rsidRDefault="00F13D70">
      <w:pPr>
        <w:rPr>
          <w:rFonts w:ascii="Calibri" w:hAnsi="Calibri" w:cs="Arial"/>
          <w:sz w:val="22"/>
          <w:szCs w:val="22"/>
        </w:rPr>
      </w:pPr>
      <w:r>
        <w:rPr>
          <w:rFonts w:ascii="Calibri" w:hAnsi="Calibri" w:cs="Arial"/>
          <w:noProof/>
          <w:sz w:val="22"/>
          <w:szCs w:val="22"/>
        </w:rPr>
        <mc:AlternateContent>
          <mc:Choice Requires="wps">
            <w:drawing>
              <wp:anchor distT="0" distB="0" distL="0" distR="0" simplePos="0" relativeHeight="2" behindDoc="0" locked="0" layoutInCell="1" allowOverlap="1">
                <wp:simplePos x="0" y="0"/>
                <wp:positionH relativeFrom="column">
                  <wp:posOffset>-102235</wp:posOffset>
                </wp:positionH>
                <wp:positionV relativeFrom="paragraph">
                  <wp:posOffset>-257810</wp:posOffset>
                </wp:positionV>
                <wp:extent cx="6421120" cy="414020"/>
                <wp:effectExtent l="0" t="0" r="0" b="0"/>
                <wp:wrapNone/>
                <wp:docPr id="1" name="Marco1"/>
                <wp:cNvGraphicFramePr/>
                <a:graphic xmlns:a="http://schemas.openxmlformats.org/drawingml/2006/main">
                  <a:graphicData uri="http://schemas.microsoft.com/office/word/2010/wordprocessingShape">
                    <wps:wsp>
                      <wps:cNvSpPr/>
                      <wps:spPr>
                        <a:xfrm>
                          <a:off x="0" y="0"/>
                          <a:ext cx="6420600" cy="413280"/>
                        </a:xfrm>
                        <a:prstGeom prst="rect">
                          <a:avLst/>
                        </a:prstGeom>
                        <a:solidFill>
                          <a:srgbClr val="FFFFFF"/>
                        </a:solidFill>
                        <a:ln w="12600">
                          <a:solidFill>
                            <a:srgbClr val="000000"/>
                          </a:solidFill>
                          <a:round/>
                        </a:ln>
                      </wps:spPr>
                      <wps:style>
                        <a:lnRef idx="0">
                          <a:scrgbClr r="0" g="0" b="0"/>
                        </a:lnRef>
                        <a:fillRef idx="0">
                          <a:scrgbClr r="0" g="0" b="0"/>
                        </a:fillRef>
                        <a:effectRef idx="0">
                          <a:scrgbClr r="0" g="0" b="0"/>
                        </a:effectRef>
                        <a:fontRef idx="minor"/>
                      </wps:style>
                      <wps:txbx>
                        <w:txbxContent>
                          <w:p w:rsidR="00125B2E" w:rsidRDefault="00F13D70">
                            <w:pPr>
                              <w:pStyle w:val="Contenidodelmarco"/>
                              <w:jc w:val="right"/>
                              <w:rPr>
                                <w:rFonts w:ascii="Calibri" w:hAnsi="Calibri" w:cs="Calibri"/>
                                <w:b/>
                                <w:bCs/>
                                <w:sz w:val="40"/>
                                <w:szCs w:val="40"/>
                              </w:rPr>
                            </w:pPr>
                            <w:r>
                              <w:rPr>
                                <w:rFonts w:ascii="Calibri" w:hAnsi="Calibri" w:cs="Calibri"/>
                                <w:b/>
                                <w:bCs/>
                                <w:sz w:val="40"/>
                                <w:szCs w:val="40"/>
                              </w:rPr>
                              <w:t>AM7 ESTUDIO DE SEGURIDAD Y SALUD</w:t>
                            </w:r>
                          </w:p>
                          <w:p w:rsidR="00125B2E" w:rsidRDefault="00125B2E">
                            <w:pPr>
                              <w:pStyle w:val="Contenidodelmarco"/>
                            </w:pPr>
                          </w:p>
                        </w:txbxContent>
                      </wps:txbx>
                      <wps:bodyPr>
                        <a:noAutofit/>
                      </wps:bodyPr>
                    </wps:wsp>
                  </a:graphicData>
                </a:graphic>
              </wp:anchor>
            </w:drawing>
          </mc:Choice>
          <mc:Fallback>
            <w:pict>
              <v:rect id="Marco1" o:spid="_x0000_s1026" style="position:absolute;margin-left:-8.05pt;margin-top:-20.3pt;width:505.6pt;height:32.6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" strokeweight=".35mm">
                <v:stroke joinstyle="round"/>
                <v:textbox>
                  <w:txbxContent>
                    <w:p w:rsidR="00125B2E" w:rsidRDefault="00F13D70">
                      <w:pPr>
                        <w:pStyle w:val="Contenidodelmarco"/>
                        <w:jc w:val="right"/>
                        <w:rPr>
                          <w:rFonts w:ascii="Calibri" w:hAnsi="Calibri" w:cs="Calibri"/>
                          <w:b/>
                          <w:bCs/>
                          <w:sz w:val="40"/>
                          <w:szCs w:val="40"/>
                        </w:rPr>
                      </w:pPr>
                      <w:r>
                        <w:rPr>
                          <w:rFonts w:ascii="Calibri" w:hAnsi="Calibri" w:cs="Calibri"/>
                          <w:b/>
                          <w:bCs/>
                          <w:sz w:val="40"/>
                          <w:szCs w:val="40"/>
                        </w:rPr>
                        <w:t>AM7 ESTUDIO DE SEGURIDAD Y SALUD</w:t>
                      </w:r>
                    </w:p>
                    <w:p w:rsidR="00125B2E" w:rsidRDefault="00125B2E">
                      <w:pPr>
                        <w:pStyle w:val="Contenidodelmarco"/>
                      </w:pPr>
                    </w:p>
                  </w:txbxContent>
                </v:textbox>
              </v:rect>
            </w:pict>
          </mc:Fallback>
        </mc:AlternateContent>
      </w:r>
    </w:p>
    <w:p w:rsidR="00125B2E" w:rsidRDefault="00F13D70">
      <w:pPr>
        <w:widowControl/>
        <w:overflowPunct/>
        <w:spacing w:after="96"/>
        <w:jc w:val="both"/>
        <w:textAlignment w:val="auto"/>
        <w:rPr>
          <w:rFonts w:ascii="Calibri" w:hAnsi="Calibri" w:cs="Calibri"/>
          <w:kern w:val="0"/>
          <w:sz w:val="22"/>
          <w:szCs w:val="22"/>
        </w:rPr>
      </w:pPr>
      <w:r>
        <w:rPr>
          <w:rFonts w:ascii="Calibri" w:hAnsi="Calibri" w:cs="Calibri"/>
          <w:noProof/>
          <w:kern w:val="0"/>
          <w:sz w:val="22"/>
          <w:szCs w:val="22"/>
        </w:rPr>
        <mc:AlternateContent>
          <mc:Choice Requires="wps">
            <w:drawing>
              <wp:anchor distT="0" distB="0" distL="0" distR="0" simplePos="0" relativeHeight="3" behindDoc="0" locked="0" layoutInCell="1" allowOverlap="1">
                <wp:simplePos x="0" y="0"/>
                <wp:positionH relativeFrom="column">
                  <wp:posOffset>-100965</wp:posOffset>
                </wp:positionH>
                <wp:positionV relativeFrom="paragraph">
                  <wp:posOffset>213994</wp:posOffset>
                </wp:positionV>
                <wp:extent cx="3927960" cy="5419725"/>
                <wp:effectExtent l="0" t="0" r="15875" b="28575"/>
                <wp:wrapNone/>
                <wp:docPr id="3" name="2"/>
                <wp:cNvGraphicFramePr/>
                <a:graphic xmlns:a="http://schemas.openxmlformats.org/drawingml/2006/main">
                  <a:graphicData uri="http://schemas.microsoft.com/office/word/2010/wordprocessingShape">
                    <wps:wsp>
                      <wps:cNvSpPr/>
                      <wps:spPr>
                        <a:xfrm>
                          <a:off x="0" y="0"/>
                          <a:ext cx="3927960" cy="5419725"/>
                        </a:xfrm>
                        <a:prstGeom prst="rect">
                          <a:avLst/>
                        </a:prstGeom>
                        <a:solidFill>
                          <a:srgbClr val="FFFFFF"/>
                        </a:solidFill>
                        <a:ln w="720">
                          <a:solidFill>
                            <a:srgbClr val="BFBFBF"/>
                          </a:solidFill>
                          <a:round/>
                        </a:ln>
                      </wps:spPr>
                      <wps:style>
                        <a:lnRef idx="0">
                          <a:scrgbClr r="0" g="0" b="0"/>
                        </a:lnRef>
                        <a:fillRef idx="0">
                          <a:scrgbClr r="0" g="0" b="0"/>
                        </a:fillRef>
                        <a:effectRef idx="0">
                          <a:scrgbClr r="0" g="0" b="0"/>
                        </a:effectRef>
                        <a:fontRef idx="minor"/>
                      </wps:style>
                      <wps:txbx>
                        <w:txbxContent>
                          <w:p w:rsidR="00125B2E" w:rsidRDefault="00F13D70">
                            <w:pPr>
                              <w:pStyle w:val="Contenidodelmarco"/>
                              <w:tabs>
                                <w:tab w:val="left" w:pos="284"/>
                                <w:tab w:val="left" w:pos="567"/>
                                <w:tab w:val="left" w:pos="851"/>
                                <w:tab w:val="left" w:pos="1134"/>
                                <w:tab w:val="left" w:pos="1418"/>
                              </w:tabs>
                              <w:jc w:val="center"/>
                              <w:rPr>
                                <w:rFonts w:ascii="Calibri" w:hAnsi="Calibri" w:cs="Calibri"/>
                                <w:b/>
                                <w:bCs/>
                                <w:sz w:val="28"/>
                                <w:szCs w:val="28"/>
                              </w:rPr>
                            </w:pPr>
                            <w:r>
                              <w:rPr>
                                <w:rFonts w:ascii="Calibri" w:hAnsi="Calibri" w:cs="Calibri"/>
                                <w:b/>
                                <w:bCs/>
                                <w:sz w:val="28"/>
                                <w:szCs w:val="28"/>
                              </w:rPr>
                              <w:t>INDICE GENERAL DEL PROYECTO</w:t>
                            </w:r>
                          </w:p>
                          <w:p w:rsidR="00125B2E" w:rsidRDefault="00C5567E">
                            <w:pPr>
                              <w:pStyle w:val="Contenidodelmarco"/>
                              <w:tabs>
                                <w:tab w:val="left" w:pos="284"/>
                                <w:tab w:val="left" w:pos="567"/>
                                <w:tab w:val="left" w:pos="851"/>
                                <w:tab w:val="left" w:pos="1134"/>
                                <w:tab w:val="left" w:pos="1418"/>
                              </w:tabs>
                              <w:rPr>
                                <w:rFonts w:ascii="Calibri" w:hAnsi="Calibri" w:cs="Calibri"/>
                                <w:b/>
                                <w:bCs/>
                              </w:rPr>
                            </w:pPr>
                            <w:r>
                              <w:rPr>
                                <w:rFonts w:ascii="Calibri" w:hAnsi="Calibri" w:cs="Calibri"/>
                                <w:b/>
                                <w:bCs/>
                              </w:rPr>
                              <w:t>tomo 1</w:t>
                            </w:r>
                          </w:p>
                          <w:p w:rsidR="00125B2E" w:rsidRDefault="00F13D70">
                            <w:pPr>
                              <w:pStyle w:val="NoSpacing"/>
                              <w:tabs>
                                <w:tab w:val="left" w:pos="284"/>
                                <w:tab w:val="left" w:pos="567"/>
                                <w:tab w:val="left" w:pos="851"/>
                                <w:tab w:val="left" w:pos="1134"/>
                                <w:tab w:val="left" w:pos="1418"/>
                              </w:tabs>
                            </w:pPr>
                            <w:r>
                              <w:t>I</w:t>
                            </w:r>
                            <w:r>
                              <w:tab/>
                              <w:t>MEMORIA</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MD-memoria descriptiva.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MD1</w:t>
                            </w:r>
                            <w:r>
                              <w:rPr>
                                <w:rFonts w:cs="Century Gothic"/>
                                <w:b w:val="0"/>
                                <w:bCs/>
                                <w:color w:val="000000"/>
                                <w:sz w:val="18"/>
                                <w:szCs w:val="20"/>
                              </w:rPr>
                              <w:tab/>
                              <w:t>Datos básicos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MD2</w:t>
                            </w:r>
                            <w:r>
                              <w:rPr>
                                <w:rFonts w:cs="Century Gothic"/>
                                <w:b w:val="0"/>
                                <w:bCs/>
                                <w:color w:val="000000"/>
                                <w:sz w:val="18"/>
                                <w:szCs w:val="20"/>
                              </w:rPr>
                              <w:tab/>
                              <w:t>Información previa</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MD3</w:t>
                            </w:r>
                            <w:r>
                              <w:rPr>
                                <w:rFonts w:cs="Century Gothic"/>
                                <w:b w:val="0"/>
                                <w:bCs/>
                                <w:color w:val="000000"/>
                                <w:sz w:val="18"/>
                                <w:szCs w:val="20"/>
                              </w:rPr>
                              <w:tab/>
                              <w:t>Descripción del proyecto</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MC-memoria constructiva y de cálculo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MC0</w:t>
                            </w:r>
                            <w:r>
                              <w:rPr>
                                <w:rFonts w:cs="Century Gothic"/>
                                <w:b w:val="0"/>
                                <w:bCs/>
                                <w:color w:val="000000"/>
                                <w:sz w:val="18"/>
                                <w:szCs w:val="20"/>
                              </w:rPr>
                              <w:tab/>
                              <w:t>Actuaciones previas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MC1</w:t>
                            </w:r>
                            <w:r>
                              <w:rPr>
                                <w:rFonts w:cs="Century Gothic"/>
                                <w:b w:val="0"/>
                                <w:bCs/>
                                <w:color w:val="000000"/>
                                <w:sz w:val="18"/>
                                <w:szCs w:val="20"/>
                              </w:rPr>
                              <w:tab/>
                              <w:t>Sustentación del edificio (cimentación y saneamiento)</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MC2</w:t>
                            </w:r>
                            <w:r>
                              <w:rPr>
                                <w:rFonts w:cs="Century Gothic"/>
                                <w:b w:val="0"/>
                                <w:bCs/>
                                <w:color w:val="000000"/>
                                <w:sz w:val="18"/>
                                <w:szCs w:val="20"/>
                              </w:rPr>
                              <w:tab/>
                              <w:t>Sistema estructural</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MC3</w:t>
                            </w:r>
                            <w:r>
                              <w:rPr>
                                <w:rFonts w:cs="Century Gothic"/>
                                <w:b w:val="0"/>
                                <w:bCs/>
                                <w:color w:val="000000"/>
                                <w:sz w:val="18"/>
                                <w:szCs w:val="20"/>
                              </w:rPr>
                              <w:tab/>
                              <w:t>Sistema envolvente</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MC4</w:t>
                            </w:r>
                            <w:r>
                              <w:rPr>
                                <w:rFonts w:cs="Century Gothic"/>
                                <w:b w:val="0"/>
                                <w:bCs/>
                                <w:color w:val="000000"/>
                                <w:sz w:val="18"/>
                                <w:szCs w:val="20"/>
                              </w:rPr>
                              <w:tab/>
                              <w:t>Sistema de compartimentación</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MC5</w:t>
                            </w:r>
                            <w:r>
                              <w:rPr>
                                <w:rFonts w:cs="Century Gothic"/>
                                <w:b w:val="0"/>
                                <w:bCs/>
                                <w:color w:val="000000"/>
                                <w:sz w:val="18"/>
                                <w:szCs w:val="20"/>
                              </w:rPr>
                              <w:tab/>
                              <w:t>Sistema de acabados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MC6</w:t>
                            </w:r>
                            <w:r>
                              <w:rPr>
                                <w:rFonts w:cs="Century Gothic"/>
                                <w:b w:val="0"/>
                                <w:bCs/>
                                <w:color w:val="000000"/>
                                <w:sz w:val="18"/>
                                <w:szCs w:val="20"/>
                              </w:rPr>
                              <w:tab/>
                              <w:t>Sistemas de acondicionamiento e instalaciones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MC7 </w:t>
                            </w:r>
                            <w:r>
                              <w:rPr>
                                <w:rFonts w:cs="Century Gothic"/>
                                <w:b w:val="0"/>
                                <w:bCs/>
                                <w:color w:val="000000"/>
                                <w:sz w:val="18"/>
                                <w:szCs w:val="20"/>
                              </w:rPr>
                              <w:tab/>
                              <w:t>Urbanización y equipamiento deportivo exterior</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MA-memoria administrativa </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MJ- memoria justificativa de cumplimiento de normativa</w:t>
                            </w:r>
                          </w:p>
                          <w:p w:rsidR="00C5567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AM-anejos memoria</w:t>
                            </w:r>
                          </w:p>
                          <w:p w:rsidR="00C5567E" w:rsidRPr="00130845" w:rsidRDefault="00C5567E" w:rsidP="00C5567E">
                            <w:pPr>
                              <w:pStyle w:val="NoSpacing"/>
                              <w:tabs>
                                <w:tab w:val="left" w:pos="284"/>
                                <w:tab w:val="left" w:pos="567"/>
                                <w:tab w:val="left" w:pos="851"/>
                                <w:tab w:val="left" w:pos="1134"/>
                                <w:tab w:val="left" w:pos="1418"/>
                              </w:tabs>
                              <w:rPr>
                                <w:rFonts w:cs="Century Gothic"/>
                                <w:b w:val="0"/>
                                <w:bCs/>
                                <w:sz w:val="18"/>
                                <w:szCs w:val="20"/>
                              </w:rPr>
                            </w:pPr>
                            <w:r>
                              <w:rPr>
                                <w:b w:val="0"/>
                                <w:sz w:val="20"/>
                              </w:rPr>
                              <w:tab/>
                            </w:r>
                            <w:r>
                              <w:rPr>
                                <w:b w:val="0"/>
                                <w:sz w:val="20"/>
                              </w:rPr>
                              <w:tab/>
                            </w:r>
                            <w:r>
                              <w:rPr>
                                <w:b w:val="0"/>
                                <w:sz w:val="20"/>
                              </w:rPr>
                              <w:tab/>
                            </w:r>
                            <w:r w:rsidRPr="00130845">
                              <w:rPr>
                                <w:rFonts w:cs="Century Gothic"/>
                                <w:b w:val="0"/>
                                <w:bCs/>
                                <w:sz w:val="18"/>
                                <w:szCs w:val="20"/>
                              </w:rPr>
                              <w:t>AM0 Anejo de instalaciones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AM1 Cálculo de estructuras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AM2 Calificación energética. HULC.</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AM3 Estudio de gestión de residuos de construcción y/o demolición</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AM4 Memoria obtención de calidad en materiales y procesos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AM5 Instrucciones sobre uso, conservación y mantenimiento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AM6 Normas de actuación en caso de siniestro o emergencia</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alibri"/>
                                <w:b/>
                                <w:kern w:val="0"/>
                                <w:sz w:val="22"/>
                                <w:szCs w:val="22"/>
                                <w:lang w:eastAsia="en-US"/>
                              </w:rPr>
                              <w:t>tomo 2</w:t>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t>AM7 Estudio de seguridad y salud</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alibri"/>
                                <w:b/>
                                <w:kern w:val="0"/>
                                <w:sz w:val="22"/>
                                <w:szCs w:val="22"/>
                                <w:lang w:eastAsia="en-US"/>
                              </w:rPr>
                              <w:t>tomo 3</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t xml:space="preserve">AM8 Estudio geotécnico y topográfico </w:t>
                            </w:r>
                          </w:p>
                          <w:p w:rsid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alibri"/>
                                <w:b/>
                                <w:kern w:val="0"/>
                                <w:sz w:val="22"/>
                                <w:szCs w:val="22"/>
                                <w:lang w:eastAsia="en-US"/>
                              </w:rPr>
                            </w:pPr>
                            <w:r w:rsidRPr="00C5567E">
                              <w:rPr>
                                <w:rFonts w:ascii="Calibri" w:eastAsia="Calibri" w:hAnsi="Calibri" w:cs="Calibri"/>
                                <w:b/>
                                <w:kern w:val="0"/>
                                <w:sz w:val="22"/>
                                <w:szCs w:val="22"/>
                                <w:lang w:eastAsia="en-US"/>
                              </w:rPr>
                              <w:t>tomo 4</w:t>
                            </w:r>
                          </w:p>
                          <w:p w:rsidR="00C5567E" w:rsidRPr="00130845" w:rsidRDefault="00C5567E" w:rsidP="00C5567E">
                            <w:pPr>
                              <w:pStyle w:val="NoSpacing"/>
                              <w:tabs>
                                <w:tab w:val="left" w:pos="284"/>
                                <w:tab w:val="left" w:pos="567"/>
                                <w:tab w:val="left" w:pos="851"/>
                                <w:tab w:val="left" w:pos="1134"/>
                                <w:tab w:val="left" w:pos="1418"/>
                              </w:tabs>
                            </w:pPr>
                            <w:r w:rsidRPr="00130845">
                              <w:t>II</w:t>
                            </w:r>
                            <w:r w:rsidRPr="00130845">
                              <w:tab/>
                              <w:t>PLIEGO DE PRESCRIPCIONES TÉCNICAS</w:t>
                            </w:r>
                          </w:p>
                          <w:p w:rsidR="00C5567E" w:rsidRPr="00130845" w:rsidRDefault="00C5567E" w:rsidP="00C5567E">
                            <w:pPr>
                              <w:pStyle w:val="NoSpacing"/>
                              <w:tabs>
                                <w:tab w:val="left" w:pos="284"/>
                                <w:tab w:val="left" w:pos="567"/>
                                <w:tab w:val="left" w:pos="851"/>
                                <w:tab w:val="left" w:pos="1134"/>
                                <w:tab w:val="left" w:pos="1418"/>
                              </w:tabs>
                            </w:pPr>
                            <w:r w:rsidRPr="00130845">
                              <w:rPr>
                                <w:rFonts w:cs="Calibri"/>
                              </w:rPr>
                              <w:t>tomo 5</w:t>
                            </w:r>
                          </w:p>
                          <w:p w:rsidR="00C5567E" w:rsidRDefault="00C5567E" w:rsidP="00C5567E">
                            <w:pPr>
                              <w:pStyle w:val="NoSpacing"/>
                              <w:tabs>
                                <w:tab w:val="left" w:pos="284"/>
                                <w:tab w:val="left" w:pos="567"/>
                                <w:tab w:val="left" w:pos="851"/>
                                <w:tab w:val="left" w:pos="1134"/>
                                <w:tab w:val="left" w:pos="1418"/>
                              </w:tabs>
                            </w:pPr>
                            <w:r w:rsidRPr="00130845">
                              <w:t xml:space="preserve">III </w:t>
                            </w:r>
                            <w:r w:rsidRPr="00130845">
                              <w:tab/>
                              <w:t>MEDICIONES</w:t>
                            </w:r>
                            <w:r>
                              <w:t xml:space="preserve"> Y PRESUPUESTO</w:t>
                            </w:r>
                          </w:p>
                          <w:p w:rsidR="00C5567E" w:rsidRDefault="00C5567E" w:rsidP="00C5567E">
                            <w:pPr>
                              <w:pStyle w:val="NoSpacing"/>
                              <w:tabs>
                                <w:tab w:val="left" w:pos="284"/>
                                <w:tab w:val="left" w:pos="567"/>
                                <w:tab w:val="left" w:pos="851"/>
                                <w:tab w:val="left" w:pos="1134"/>
                                <w:tab w:val="left" w:pos="1418"/>
                              </w:tabs>
                            </w:pPr>
                            <w:r>
                              <w:t>IV</w:t>
                            </w:r>
                            <w:r>
                              <w:tab/>
                              <w:t>PLANOS</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II</w:t>
                            </w:r>
                            <w:r w:rsidRPr="00C5567E">
                              <w:rPr>
                                <w:rFonts w:ascii="Calibri" w:eastAsia="Calibri" w:hAnsi="Calibri"/>
                                <w:b/>
                                <w:kern w:val="0"/>
                                <w:sz w:val="22"/>
                                <w:szCs w:val="22"/>
                                <w:lang w:eastAsia="en-US"/>
                              </w:rPr>
                              <w:tab/>
                              <w:t>PLIEGO DE PRESCRIPCIONES TÉCNICAS</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cs="Calibri"/>
                                <w:b/>
                                <w:kern w:val="0"/>
                                <w:sz w:val="22"/>
                                <w:szCs w:val="22"/>
                                <w:lang w:eastAsia="en-US"/>
                              </w:rPr>
                              <w:t>tomo 5</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 xml:space="preserve">III </w:t>
                            </w:r>
                            <w:r w:rsidRPr="00C5567E">
                              <w:rPr>
                                <w:rFonts w:ascii="Calibri" w:eastAsia="Calibri" w:hAnsi="Calibri"/>
                                <w:b/>
                                <w:kern w:val="0"/>
                                <w:sz w:val="22"/>
                                <w:szCs w:val="22"/>
                                <w:lang w:eastAsia="en-US"/>
                              </w:rPr>
                              <w:tab/>
                              <w:t>MEDICIONES Y PRESUPUESTO</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IV</w:t>
                            </w:r>
                            <w:r w:rsidRPr="00C5567E">
                              <w:rPr>
                                <w:rFonts w:ascii="Calibri" w:eastAsia="Calibri" w:hAnsi="Calibri"/>
                                <w:b/>
                                <w:kern w:val="0"/>
                                <w:sz w:val="22"/>
                                <w:szCs w:val="22"/>
                                <w:lang w:eastAsia="en-US"/>
                              </w:rPr>
                              <w:tab/>
                              <w:t>PLANOS</w:t>
                            </w:r>
                          </w:p>
                          <w:p w:rsidR="00125B2E" w:rsidRDefault="00125B2E">
                            <w:pPr>
                              <w:pStyle w:val="NoSpacing"/>
                              <w:tabs>
                                <w:tab w:val="left" w:pos="284"/>
                                <w:tab w:val="left" w:pos="567"/>
                                <w:tab w:val="left" w:pos="851"/>
                                <w:tab w:val="left" w:pos="1134"/>
                                <w:tab w:val="left" w:pos="1418"/>
                              </w:tabs>
                            </w:pPr>
                          </w:p>
                        </w:txbxContent>
                      </wps:txbx>
                      <wps:bodyPr wrap="square">
                        <a:noAutofit/>
                      </wps:bodyPr>
                    </wps:wsp>
                  </a:graphicData>
                </a:graphic>
                <wp14:sizeRelV relativeFrom="margin">
                  <wp14:pctHeight>0</wp14:pctHeight>
                </wp14:sizeRelV>
              </wp:anchor>
            </w:drawing>
          </mc:Choice>
          <mc:Fallback>
            <w:pict>
              <v:rect id="2" o:spid="_x0000_s1027" style="position:absolute;left:0;text-align:left;margin-left:-7.95pt;margin-top:16.85pt;width:309.3pt;height:426.75pt;z-index:3;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" strokecolor="#bfbfbf" strokeweight=".02mm">
                <v:stroke joinstyle="round"/>
                <v:textbox>
                  <w:txbxContent>
                    <w:p w:rsidR="00125B2E" w:rsidRDefault="00F13D70">
                      <w:pPr>
                        <w:pStyle w:val="Contenidodelmarco"/>
                        <w:tabs>
                          <w:tab w:val="left" w:pos="284"/>
                          <w:tab w:val="left" w:pos="567"/>
                          <w:tab w:val="left" w:pos="851"/>
                          <w:tab w:val="left" w:pos="1134"/>
                          <w:tab w:val="left" w:pos="1418"/>
                        </w:tabs>
                        <w:jc w:val="center"/>
                        <w:rPr>
                          <w:rFonts w:ascii="Calibri" w:hAnsi="Calibri" w:cs="Calibri"/>
                          <w:b/>
                          <w:bCs/>
                          <w:sz w:val="28"/>
                          <w:szCs w:val="28"/>
                        </w:rPr>
                      </w:pPr>
                      <w:r>
                        <w:rPr>
                          <w:rFonts w:ascii="Calibri" w:hAnsi="Calibri" w:cs="Calibri"/>
                          <w:b/>
                          <w:bCs/>
                          <w:sz w:val="28"/>
                          <w:szCs w:val="28"/>
                        </w:rPr>
                        <w:t>INDICE GENERAL DEL PROYECTO</w:t>
                      </w:r>
                    </w:p>
                    <w:p w:rsidR="00125B2E" w:rsidRDefault="00C5567E">
                      <w:pPr>
                        <w:pStyle w:val="Contenidodelmarco"/>
                        <w:tabs>
                          <w:tab w:val="left" w:pos="284"/>
                          <w:tab w:val="left" w:pos="567"/>
                          <w:tab w:val="left" w:pos="851"/>
                          <w:tab w:val="left" w:pos="1134"/>
                          <w:tab w:val="left" w:pos="1418"/>
                        </w:tabs>
                        <w:rPr>
                          <w:rFonts w:ascii="Calibri" w:hAnsi="Calibri" w:cs="Calibri"/>
                          <w:b/>
                          <w:bCs/>
                        </w:rPr>
                      </w:pPr>
                      <w:r>
                        <w:rPr>
                          <w:rFonts w:ascii="Calibri" w:hAnsi="Calibri" w:cs="Calibri"/>
                          <w:b/>
                          <w:bCs/>
                        </w:rPr>
                        <w:t>tomo 1</w:t>
                      </w:r>
                    </w:p>
                    <w:p w:rsidR="00125B2E" w:rsidRDefault="00F13D70">
                      <w:pPr>
                        <w:pStyle w:val="NoSpacing"/>
                        <w:tabs>
                          <w:tab w:val="left" w:pos="284"/>
                          <w:tab w:val="left" w:pos="567"/>
                          <w:tab w:val="left" w:pos="851"/>
                          <w:tab w:val="left" w:pos="1134"/>
                          <w:tab w:val="left" w:pos="1418"/>
                        </w:tabs>
                      </w:pPr>
                      <w:r>
                        <w:t>I</w:t>
                      </w:r>
                      <w:r>
                        <w:tab/>
                        <w:t>MEMORIA</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MD-memoria descriptiva.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MD1</w:t>
                      </w:r>
                      <w:r>
                        <w:rPr>
                          <w:rFonts w:cs="Century Gothic"/>
                          <w:b w:val="0"/>
                          <w:bCs/>
                          <w:color w:val="000000"/>
                          <w:sz w:val="18"/>
                          <w:szCs w:val="20"/>
                        </w:rPr>
                        <w:tab/>
                        <w:t>Datos básicos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MD2</w:t>
                      </w:r>
                      <w:r>
                        <w:rPr>
                          <w:rFonts w:cs="Century Gothic"/>
                          <w:b w:val="0"/>
                          <w:bCs/>
                          <w:color w:val="000000"/>
                          <w:sz w:val="18"/>
                          <w:szCs w:val="20"/>
                        </w:rPr>
                        <w:tab/>
                        <w:t>Información previa</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MD3</w:t>
                      </w:r>
                      <w:r>
                        <w:rPr>
                          <w:rFonts w:cs="Century Gothic"/>
                          <w:b w:val="0"/>
                          <w:bCs/>
                          <w:color w:val="000000"/>
                          <w:sz w:val="18"/>
                          <w:szCs w:val="20"/>
                        </w:rPr>
                        <w:tab/>
                        <w:t>Descripción del proyecto</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MC-memoria constructiva y de cálculo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MC0</w:t>
                      </w:r>
                      <w:r>
                        <w:rPr>
                          <w:rFonts w:cs="Century Gothic"/>
                          <w:b w:val="0"/>
                          <w:bCs/>
                          <w:color w:val="000000"/>
                          <w:sz w:val="18"/>
                          <w:szCs w:val="20"/>
                        </w:rPr>
                        <w:tab/>
                        <w:t>Actuaciones previas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MC1</w:t>
                      </w:r>
                      <w:r>
                        <w:rPr>
                          <w:rFonts w:cs="Century Gothic"/>
                          <w:b w:val="0"/>
                          <w:bCs/>
                          <w:color w:val="000000"/>
                          <w:sz w:val="18"/>
                          <w:szCs w:val="20"/>
                        </w:rPr>
                        <w:tab/>
                        <w:t>Sustentación del edificio (cimentación y saneamiento)</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MC2</w:t>
                      </w:r>
                      <w:r>
                        <w:rPr>
                          <w:rFonts w:cs="Century Gothic"/>
                          <w:b w:val="0"/>
                          <w:bCs/>
                          <w:color w:val="000000"/>
                          <w:sz w:val="18"/>
                          <w:szCs w:val="20"/>
                        </w:rPr>
                        <w:tab/>
                        <w:t>Sistema estructural</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MC3</w:t>
                      </w:r>
                      <w:r>
                        <w:rPr>
                          <w:rFonts w:cs="Century Gothic"/>
                          <w:b w:val="0"/>
                          <w:bCs/>
                          <w:color w:val="000000"/>
                          <w:sz w:val="18"/>
                          <w:szCs w:val="20"/>
                        </w:rPr>
                        <w:tab/>
                        <w:t>Sistema envolvente</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MC4</w:t>
                      </w:r>
                      <w:r>
                        <w:rPr>
                          <w:rFonts w:cs="Century Gothic"/>
                          <w:b w:val="0"/>
                          <w:bCs/>
                          <w:color w:val="000000"/>
                          <w:sz w:val="18"/>
                          <w:szCs w:val="20"/>
                        </w:rPr>
                        <w:tab/>
                        <w:t>Sistema de compartimentación</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MC5</w:t>
                      </w:r>
                      <w:r>
                        <w:rPr>
                          <w:rFonts w:cs="Century Gothic"/>
                          <w:b w:val="0"/>
                          <w:bCs/>
                          <w:color w:val="000000"/>
                          <w:sz w:val="18"/>
                          <w:szCs w:val="20"/>
                        </w:rPr>
                        <w:tab/>
                        <w:t>Sistema de acabados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MC6</w:t>
                      </w:r>
                      <w:r>
                        <w:rPr>
                          <w:rFonts w:cs="Century Gothic"/>
                          <w:b w:val="0"/>
                          <w:bCs/>
                          <w:color w:val="000000"/>
                          <w:sz w:val="18"/>
                          <w:szCs w:val="20"/>
                        </w:rPr>
                        <w:tab/>
                        <w:t>Sistemas de acondicionamiento e instalaciones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MC7 </w:t>
                      </w:r>
                      <w:r>
                        <w:rPr>
                          <w:rFonts w:cs="Century Gothic"/>
                          <w:b w:val="0"/>
                          <w:bCs/>
                          <w:color w:val="000000"/>
                          <w:sz w:val="18"/>
                          <w:szCs w:val="20"/>
                        </w:rPr>
                        <w:tab/>
                        <w:t>Urbanización y equipamiento deportivo exterior</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MA-memoria administrativa </w:t>
                      </w:r>
                    </w:p>
                    <w:p w:rsidR="00125B2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MJ- memoria justificativa de cumplimiento de normativa</w:t>
                      </w:r>
                    </w:p>
                    <w:p w:rsidR="00C5567E" w:rsidRDefault="00F13D70">
                      <w:pPr>
                        <w:pStyle w:val="NoSpacing"/>
                        <w:tabs>
                          <w:tab w:val="left" w:pos="284"/>
                          <w:tab w:val="left" w:pos="567"/>
                          <w:tab w:val="left" w:pos="851"/>
                          <w:tab w:val="left" w:pos="1134"/>
                          <w:tab w:val="left" w:pos="1418"/>
                        </w:tabs>
                        <w:rPr>
                          <w:b w:val="0"/>
                          <w:sz w:val="20"/>
                        </w:rPr>
                      </w:pPr>
                      <w:r>
                        <w:rPr>
                          <w:b w:val="0"/>
                          <w:sz w:val="20"/>
                        </w:rPr>
                        <w:tab/>
                      </w:r>
                      <w:r>
                        <w:rPr>
                          <w:b w:val="0"/>
                          <w:sz w:val="20"/>
                        </w:rPr>
                        <w:tab/>
                        <w:t>AM-anejos memoria</w:t>
                      </w:r>
                    </w:p>
                    <w:p w:rsidR="00C5567E" w:rsidRPr="00130845" w:rsidRDefault="00C5567E" w:rsidP="00C5567E">
                      <w:pPr>
                        <w:pStyle w:val="NoSpacing"/>
                        <w:tabs>
                          <w:tab w:val="left" w:pos="284"/>
                          <w:tab w:val="left" w:pos="567"/>
                          <w:tab w:val="left" w:pos="851"/>
                          <w:tab w:val="left" w:pos="1134"/>
                          <w:tab w:val="left" w:pos="1418"/>
                        </w:tabs>
                        <w:rPr>
                          <w:rFonts w:cs="Century Gothic"/>
                          <w:b w:val="0"/>
                          <w:bCs/>
                          <w:sz w:val="18"/>
                          <w:szCs w:val="20"/>
                        </w:rPr>
                      </w:pPr>
                      <w:r>
                        <w:rPr>
                          <w:b w:val="0"/>
                          <w:sz w:val="20"/>
                        </w:rPr>
                        <w:tab/>
                      </w:r>
                      <w:r>
                        <w:rPr>
                          <w:b w:val="0"/>
                          <w:sz w:val="20"/>
                        </w:rPr>
                        <w:tab/>
                      </w:r>
                      <w:r>
                        <w:rPr>
                          <w:b w:val="0"/>
                          <w:sz w:val="20"/>
                        </w:rPr>
                        <w:tab/>
                      </w:r>
                      <w:r w:rsidRPr="00130845">
                        <w:rPr>
                          <w:rFonts w:cs="Century Gothic"/>
                          <w:b w:val="0"/>
                          <w:bCs/>
                          <w:sz w:val="18"/>
                          <w:szCs w:val="20"/>
                        </w:rPr>
                        <w:t>AM0 Anejo de instalaciones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AM1 Cálculo de estructuras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AM2 Calificación energética. HULC.</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AM3 Estudio de gestión de residuos de construcción y/o demolición</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AM4 Memoria obtención de calidad en materiales y procesos</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AM5 Instrucciones sobre uso, conservación y mantenimiento  </w:t>
                      </w:r>
                    </w:p>
                    <w:p w:rsidR="00125B2E" w:rsidRDefault="00F13D70">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AM6 Normas de actuación en caso de siniestro o emergencia</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alibri"/>
                          <w:b/>
                          <w:kern w:val="0"/>
                          <w:sz w:val="22"/>
                          <w:szCs w:val="22"/>
                          <w:lang w:eastAsia="en-US"/>
                        </w:rPr>
                        <w:t>tomo 2</w:t>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t>AM7 Estudio de seguridad y salud</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alibri"/>
                          <w:b/>
                          <w:kern w:val="0"/>
                          <w:sz w:val="22"/>
                          <w:szCs w:val="22"/>
                          <w:lang w:eastAsia="en-US"/>
                        </w:rPr>
                        <w:t>tomo 3</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entury Gothic"/>
                          <w:bCs/>
                          <w:kern w:val="0"/>
                          <w:sz w:val="18"/>
                          <w:lang w:eastAsia="en-US"/>
                        </w:rPr>
                      </w:pP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r>
                      <w:r w:rsidRPr="00C5567E">
                        <w:rPr>
                          <w:rFonts w:ascii="Calibri" w:eastAsia="Calibri" w:hAnsi="Calibri" w:cs="Century Gothic"/>
                          <w:bCs/>
                          <w:kern w:val="0"/>
                          <w:sz w:val="18"/>
                          <w:lang w:eastAsia="en-US"/>
                        </w:rPr>
                        <w:tab/>
                        <w:t xml:space="preserve">AM8 Estudio geotécnico y topográfico </w:t>
                      </w:r>
                    </w:p>
                    <w:p w:rsid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cs="Calibri"/>
                          <w:b/>
                          <w:kern w:val="0"/>
                          <w:sz w:val="22"/>
                          <w:szCs w:val="22"/>
                          <w:lang w:eastAsia="en-US"/>
                        </w:rPr>
                      </w:pPr>
                      <w:r w:rsidRPr="00C5567E">
                        <w:rPr>
                          <w:rFonts w:ascii="Calibri" w:eastAsia="Calibri" w:hAnsi="Calibri" w:cs="Calibri"/>
                          <w:b/>
                          <w:kern w:val="0"/>
                          <w:sz w:val="22"/>
                          <w:szCs w:val="22"/>
                          <w:lang w:eastAsia="en-US"/>
                        </w:rPr>
                        <w:t>tomo 4</w:t>
                      </w:r>
                    </w:p>
                    <w:p w:rsidR="00C5567E" w:rsidRPr="00130845" w:rsidRDefault="00C5567E" w:rsidP="00C5567E">
                      <w:pPr>
                        <w:pStyle w:val="NoSpacing"/>
                        <w:tabs>
                          <w:tab w:val="left" w:pos="284"/>
                          <w:tab w:val="left" w:pos="567"/>
                          <w:tab w:val="left" w:pos="851"/>
                          <w:tab w:val="left" w:pos="1134"/>
                          <w:tab w:val="left" w:pos="1418"/>
                        </w:tabs>
                      </w:pPr>
                      <w:r w:rsidRPr="00130845">
                        <w:t>II</w:t>
                      </w:r>
                      <w:r w:rsidRPr="00130845">
                        <w:tab/>
                        <w:t>PLIEGO DE PRESCRIPCIONES TÉCNICAS</w:t>
                      </w:r>
                    </w:p>
                    <w:p w:rsidR="00C5567E" w:rsidRPr="00130845" w:rsidRDefault="00C5567E" w:rsidP="00C5567E">
                      <w:pPr>
                        <w:pStyle w:val="NoSpacing"/>
                        <w:tabs>
                          <w:tab w:val="left" w:pos="284"/>
                          <w:tab w:val="left" w:pos="567"/>
                          <w:tab w:val="left" w:pos="851"/>
                          <w:tab w:val="left" w:pos="1134"/>
                          <w:tab w:val="left" w:pos="1418"/>
                        </w:tabs>
                      </w:pPr>
                      <w:r w:rsidRPr="00130845">
                        <w:rPr>
                          <w:rFonts w:cs="Calibri"/>
                        </w:rPr>
                        <w:t>tomo 5</w:t>
                      </w:r>
                    </w:p>
                    <w:p w:rsidR="00C5567E" w:rsidRDefault="00C5567E" w:rsidP="00C5567E">
                      <w:pPr>
                        <w:pStyle w:val="NoSpacing"/>
                        <w:tabs>
                          <w:tab w:val="left" w:pos="284"/>
                          <w:tab w:val="left" w:pos="567"/>
                          <w:tab w:val="left" w:pos="851"/>
                          <w:tab w:val="left" w:pos="1134"/>
                          <w:tab w:val="left" w:pos="1418"/>
                        </w:tabs>
                      </w:pPr>
                      <w:r w:rsidRPr="00130845">
                        <w:t xml:space="preserve">III </w:t>
                      </w:r>
                      <w:r w:rsidRPr="00130845">
                        <w:tab/>
                        <w:t>MEDICIONES</w:t>
                      </w:r>
                      <w:r>
                        <w:t xml:space="preserve"> Y PRESUPUESTO</w:t>
                      </w:r>
                    </w:p>
                    <w:p w:rsidR="00C5567E" w:rsidRDefault="00C5567E" w:rsidP="00C5567E">
                      <w:pPr>
                        <w:pStyle w:val="NoSpacing"/>
                        <w:tabs>
                          <w:tab w:val="left" w:pos="284"/>
                          <w:tab w:val="left" w:pos="567"/>
                          <w:tab w:val="left" w:pos="851"/>
                          <w:tab w:val="left" w:pos="1134"/>
                          <w:tab w:val="left" w:pos="1418"/>
                        </w:tabs>
                      </w:pPr>
                      <w:r>
                        <w:t>IV</w:t>
                      </w:r>
                      <w:r>
                        <w:tab/>
                        <w:t>PLANOS</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II</w:t>
                      </w:r>
                      <w:r w:rsidRPr="00C5567E">
                        <w:rPr>
                          <w:rFonts w:ascii="Calibri" w:eastAsia="Calibri" w:hAnsi="Calibri"/>
                          <w:b/>
                          <w:kern w:val="0"/>
                          <w:sz w:val="22"/>
                          <w:szCs w:val="22"/>
                          <w:lang w:eastAsia="en-US"/>
                        </w:rPr>
                        <w:tab/>
                        <w:t>PLIEGO DE PRESCRIPCIONES TÉCNICAS</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cs="Calibri"/>
                          <w:b/>
                          <w:kern w:val="0"/>
                          <w:sz w:val="22"/>
                          <w:szCs w:val="22"/>
                          <w:lang w:eastAsia="en-US"/>
                        </w:rPr>
                        <w:t>tomo 5</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 xml:space="preserve">III </w:t>
                      </w:r>
                      <w:r w:rsidRPr="00C5567E">
                        <w:rPr>
                          <w:rFonts w:ascii="Calibri" w:eastAsia="Calibri" w:hAnsi="Calibri"/>
                          <w:b/>
                          <w:kern w:val="0"/>
                          <w:sz w:val="22"/>
                          <w:szCs w:val="22"/>
                          <w:lang w:eastAsia="en-US"/>
                        </w:rPr>
                        <w:tab/>
                        <w:t>MEDICIONES Y PRESUPUESTO</w:t>
                      </w:r>
                    </w:p>
                    <w:p w:rsidR="00C5567E" w:rsidRPr="00C5567E" w:rsidRDefault="00C5567E" w:rsidP="00C5567E">
                      <w:pPr>
                        <w:widowControl/>
                        <w:tabs>
                          <w:tab w:val="left" w:pos="284"/>
                          <w:tab w:val="left" w:pos="567"/>
                          <w:tab w:val="left" w:pos="851"/>
                          <w:tab w:val="left" w:pos="1134"/>
                          <w:tab w:val="left" w:pos="1418"/>
                        </w:tabs>
                        <w:overflowPunct/>
                        <w:textAlignment w:val="auto"/>
                        <w:rPr>
                          <w:rFonts w:ascii="Calibri" w:eastAsia="Calibri" w:hAnsi="Calibri"/>
                          <w:b/>
                          <w:kern w:val="0"/>
                          <w:sz w:val="22"/>
                          <w:szCs w:val="22"/>
                          <w:lang w:eastAsia="en-US"/>
                        </w:rPr>
                      </w:pPr>
                      <w:r w:rsidRPr="00C5567E">
                        <w:rPr>
                          <w:rFonts w:ascii="Calibri" w:eastAsia="Calibri" w:hAnsi="Calibri"/>
                          <w:b/>
                          <w:kern w:val="0"/>
                          <w:sz w:val="22"/>
                          <w:szCs w:val="22"/>
                          <w:lang w:eastAsia="en-US"/>
                        </w:rPr>
                        <w:t>IV</w:t>
                      </w:r>
                      <w:r w:rsidRPr="00C5567E">
                        <w:rPr>
                          <w:rFonts w:ascii="Calibri" w:eastAsia="Calibri" w:hAnsi="Calibri"/>
                          <w:b/>
                          <w:kern w:val="0"/>
                          <w:sz w:val="22"/>
                          <w:szCs w:val="22"/>
                          <w:lang w:eastAsia="en-US"/>
                        </w:rPr>
                        <w:tab/>
                        <w:t>PLANOS</w:t>
                      </w:r>
                    </w:p>
                    <w:p w:rsidR="00125B2E" w:rsidRDefault="00125B2E">
                      <w:pPr>
                        <w:pStyle w:val="NoSpacing"/>
                        <w:tabs>
                          <w:tab w:val="left" w:pos="284"/>
                          <w:tab w:val="left" w:pos="567"/>
                          <w:tab w:val="left" w:pos="851"/>
                          <w:tab w:val="left" w:pos="1134"/>
                          <w:tab w:val="left" w:pos="1418"/>
                        </w:tabs>
                      </w:pPr>
                    </w:p>
                  </w:txbxContent>
                </v:textbox>
              </v:rect>
            </w:pict>
          </mc:Fallback>
        </mc:AlternateContent>
      </w:r>
      <w:r>
        <w:rPr>
          <w:rFonts w:ascii="Calibri" w:hAnsi="Calibri" w:cs="Calibri"/>
          <w:noProof/>
          <w:kern w:val="0"/>
          <w:sz w:val="22"/>
          <w:szCs w:val="22"/>
        </w:rPr>
        <mc:AlternateContent>
          <mc:Choice Requires="wps">
            <w:drawing>
              <wp:anchor distT="0" distB="0" distL="0" distR="0" simplePos="0" relativeHeight="4" behindDoc="0" locked="0" layoutInCell="1" allowOverlap="1">
                <wp:simplePos x="0" y="0"/>
                <wp:positionH relativeFrom="column">
                  <wp:posOffset>5040630</wp:posOffset>
                </wp:positionH>
                <wp:positionV relativeFrom="paragraph">
                  <wp:posOffset>156845</wp:posOffset>
                </wp:positionV>
                <wp:extent cx="1278255" cy="305435"/>
                <wp:effectExtent l="0" t="0" r="0" b="0"/>
                <wp:wrapNone/>
                <wp:docPr id="5" name="1"/>
                <wp:cNvGraphicFramePr/>
                <a:graphic xmlns:a="http://schemas.openxmlformats.org/drawingml/2006/main">
                  <a:graphicData uri="http://schemas.microsoft.com/office/word/2010/wordprocessingShape">
                    <wps:wsp>
                      <wps:cNvSpPr/>
                      <wps:spPr>
                        <a:xfrm>
                          <a:off x="0" y="0"/>
                          <a:ext cx="1277640" cy="304920"/>
                        </a:xfrm>
                        <a:prstGeom prst="rect">
                          <a:avLst/>
                        </a:prstGeom>
                        <a:solidFill>
                          <a:srgbClr val="FFFFFF"/>
                        </a:solidFill>
                        <a:ln w="3240">
                          <a:solidFill>
                            <a:srgbClr val="A5A5A5"/>
                          </a:solidFill>
                          <a:round/>
                        </a:ln>
                      </wps:spPr>
                      <wps:style>
                        <a:lnRef idx="0">
                          <a:scrgbClr r="0" g="0" b="0"/>
                        </a:lnRef>
                        <a:fillRef idx="0">
                          <a:scrgbClr r="0" g="0" b="0"/>
                        </a:fillRef>
                        <a:effectRef idx="0">
                          <a:scrgbClr r="0" g="0" b="0"/>
                        </a:effectRef>
                        <a:fontRef idx="minor"/>
                      </wps:style>
                      <wps:txbx>
                        <w:txbxContent>
                          <w:p w:rsidR="00125B2E" w:rsidRDefault="00F13D70">
                            <w:pPr>
                              <w:pStyle w:val="Contenidodelmarco"/>
                              <w:jc w:val="center"/>
                              <w:rPr>
                                <w:rFonts w:ascii="Calibri" w:hAnsi="Calibri" w:cs="Calibri"/>
                                <w:b/>
                                <w:bCs/>
                                <w:sz w:val="32"/>
                                <w:szCs w:val="32"/>
                              </w:rPr>
                            </w:pPr>
                            <w:r>
                              <w:rPr>
                                <w:rFonts w:ascii="Calibri" w:hAnsi="Calibri" w:cs="Calibri"/>
                                <w:b/>
                                <w:bCs/>
                                <w:sz w:val="32"/>
                                <w:szCs w:val="32"/>
                              </w:rPr>
                              <w:t>Tomo 2/5</w:t>
                            </w:r>
                          </w:p>
                          <w:p w:rsidR="00125B2E" w:rsidRDefault="00125B2E">
                            <w:pPr>
                              <w:pStyle w:val="Contenidodelmarco"/>
                            </w:pPr>
                          </w:p>
                        </w:txbxContent>
                      </wps:txbx>
                      <wps:bodyPr>
                        <a:noAutofit/>
                      </wps:bodyPr>
                    </wps:wsp>
                  </a:graphicData>
                </a:graphic>
              </wp:anchor>
            </w:drawing>
          </mc:Choice>
          <mc:Fallback>
            <w:pict>
              <v:rect id="1" o:spid="_x0000_s1028" style="position:absolute;left:0;text-align:left;margin-left:396.9pt;margin-top:12.35pt;width:100.65pt;height:24.05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" strokecolor="#a5a5a5" strokeweight=".09mm">
                <v:stroke joinstyle="round"/>
                <v:textbox>
                  <w:txbxContent>
                    <w:p w:rsidR="00125B2E" w:rsidRDefault="00F13D70">
                      <w:pPr>
                        <w:pStyle w:val="Contenidodelmarco"/>
                        <w:jc w:val="center"/>
                        <w:rPr>
                          <w:rFonts w:ascii="Calibri" w:hAnsi="Calibri" w:cs="Calibri"/>
                          <w:b/>
                          <w:bCs/>
                          <w:sz w:val="32"/>
                          <w:szCs w:val="32"/>
                        </w:rPr>
                      </w:pPr>
                      <w:r>
                        <w:rPr>
                          <w:rFonts w:ascii="Calibri" w:hAnsi="Calibri" w:cs="Calibri"/>
                          <w:b/>
                          <w:bCs/>
                          <w:sz w:val="32"/>
                          <w:szCs w:val="32"/>
                        </w:rPr>
                        <w:t>Tomo 2/5</w:t>
                      </w:r>
                    </w:p>
                    <w:p w:rsidR="00125B2E" w:rsidRDefault="00125B2E">
                      <w:pPr>
                        <w:pStyle w:val="Contenidodelmarco"/>
                      </w:pPr>
                    </w:p>
                  </w:txbxContent>
                </v:textbox>
              </v:rect>
            </w:pict>
          </mc:Fallback>
        </mc:AlternateContent>
      </w:r>
    </w:p>
    <w:p w:rsidR="00125B2E" w:rsidRDefault="00F13D70">
      <w:pPr>
        <w:rPr>
          <w:rFonts w:ascii="Calibri" w:hAnsi="Calibri" w:cs="Calibri"/>
        </w:rPr>
        <w:sectPr w:rsidR="00125B2E">
          <w:pgSz w:w="11906" w:h="16838"/>
          <w:pgMar w:top="1134" w:right="1134" w:bottom="1134" w:left="1134" w:header="720" w:footer="720" w:gutter="0"/>
          <w:cols w:space="720"/>
          <w:formProt w:val="0"/>
          <w:docGrid w:linePitch="272" w:charSpace="8192"/>
        </w:sectPr>
      </w:pPr>
      <w:r>
        <w:rPr>
          <w:rFonts w:ascii="Calibri" w:hAnsi="Calibri" w:cs="Calibri"/>
          <w:noProof/>
        </w:rPr>
        <w:drawing>
          <wp:anchor distT="0" distB="0" distL="0" distR="0" simplePos="0" relativeHeight="5" behindDoc="0" locked="0" layoutInCell="1" allowOverlap="1">
            <wp:simplePos x="0" y="0"/>
            <wp:positionH relativeFrom="column">
              <wp:posOffset>2630805</wp:posOffset>
            </wp:positionH>
            <wp:positionV relativeFrom="paragraph">
              <wp:posOffset>5468620</wp:posOffset>
            </wp:positionV>
            <wp:extent cx="3909060" cy="3830955"/>
            <wp:effectExtent l="0" t="0" r="0" b="0"/>
            <wp:wrapNone/>
            <wp:docPr id="7"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13"/>
                    <pic:cNvPicPr>
                      <a:picLocks noChangeAspect="1" noChangeArrowheads="1"/>
                    </pic:cNvPicPr>
                  </pic:nvPicPr>
                  <pic:blipFill>
                    <a:blip r:embed="rId7"/>
                    <a:stretch>
                      <a:fillRect/>
                    </a:stretch>
                  </pic:blipFill>
                  <pic:spPr bwMode="auto">
                    <a:xfrm>
                      <a:off x="0" y="0"/>
                      <a:ext cx="3909060" cy="3830955"/>
                    </a:xfrm>
                    <a:prstGeom prst="rect">
                      <a:avLst/>
                    </a:prstGeom>
                  </pic:spPr>
                </pic:pic>
              </a:graphicData>
            </a:graphic>
          </wp:anchor>
        </w:drawing>
      </w:r>
    </w:p>
    <w:p w:rsidR="00125B2E" w:rsidRDefault="00125B2E">
      <w:pPr>
        <w:widowControl/>
        <w:overflowPunct/>
        <w:textAlignment w:val="auto"/>
        <w:rPr>
          <w:rFonts w:ascii="Calibri" w:hAnsi="Calibri"/>
          <w:b/>
          <w:smallCaps/>
          <w:spacing w:val="60"/>
          <w:sz w:val="28"/>
        </w:rPr>
      </w:pPr>
    </w:p>
    <w:p w:rsidR="00125B2E" w:rsidRDefault="00F13D70">
      <w:pPr>
        <w:suppressLineNumbers/>
        <w:spacing w:after="96"/>
        <w:rPr>
          <w:rFonts w:ascii="Calibri" w:hAnsi="Calibri"/>
          <w:b/>
          <w:smallCaps/>
          <w:spacing w:val="60"/>
          <w:sz w:val="28"/>
        </w:rPr>
      </w:pPr>
      <w:r>
        <w:rPr>
          <w:rFonts w:ascii="Calibri" w:hAnsi="Calibri"/>
          <w:b/>
          <w:smallCaps/>
          <w:spacing w:val="60"/>
          <w:sz w:val="28"/>
        </w:rPr>
        <w:t>Índice</w:t>
      </w:r>
    </w:p>
    <w:p w:rsidR="00125B2E" w:rsidRDefault="00125B2E">
      <w:pPr>
        <w:pStyle w:val="Heading7"/>
        <w:spacing w:before="0" w:after="96"/>
        <w:rPr>
          <w:rFonts w:ascii="Calibri" w:hAnsi="Calibri"/>
          <w:caps/>
          <w:color w:val="auto"/>
          <w:sz w:val="18"/>
        </w:rPr>
      </w:pPr>
      <w:bookmarkStart w:id="0" w:name="pp22"/>
      <w:bookmarkEnd w:id="0"/>
    </w:p>
    <w:p w:rsidR="00125B2E" w:rsidRDefault="00F13D70">
      <w:pPr>
        <w:spacing w:line="360" w:lineRule="auto"/>
        <w:jc w:val="both"/>
        <w:rPr>
          <w:rFonts w:ascii="Calibri" w:hAnsi="Calibri"/>
        </w:rPr>
      </w:pPr>
      <w:r>
        <w:rPr>
          <w:rFonts w:ascii="Calibri" w:hAnsi="Calibri"/>
        </w:rPr>
        <w:t>1. ANTECEDENTES Y OBJETO DEL ESTUDIO DE SEGURIDAD Y SALUD</w:t>
      </w:r>
    </w:p>
    <w:p w:rsidR="00125B2E" w:rsidRDefault="00F13D70">
      <w:pPr>
        <w:spacing w:line="360" w:lineRule="auto"/>
        <w:jc w:val="both"/>
        <w:rPr>
          <w:rFonts w:ascii="Calibri" w:hAnsi="Calibri"/>
        </w:rPr>
      </w:pPr>
      <w:r>
        <w:rPr>
          <w:rFonts w:ascii="Calibri" w:hAnsi="Calibri"/>
        </w:rPr>
        <w:t>2. DATOS GENERALES DEL PROYECTO Y DEL ESTUDIO DE SEGURIDAD Y SALUD</w:t>
      </w:r>
    </w:p>
    <w:p w:rsidR="00125B2E" w:rsidRDefault="00F13D70">
      <w:pPr>
        <w:spacing w:line="360" w:lineRule="auto"/>
        <w:jc w:val="both"/>
        <w:rPr>
          <w:rFonts w:ascii="Calibri" w:hAnsi="Calibri"/>
        </w:rPr>
      </w:pPr>
      <w:r>
        <w:rPr>
          <w:rFonts w:ascii="Calibri" w:hAnsi="Calibri"/>
        </w:rPr>
        <w:t>3. DEBERES Y OBLIGACIONES TANTO DEL EMPRESARIO COMO DEL TRABAJADOR.</w:t>
      </w:r>
    </w:p>
    <w:p w:rsidR="00125B2E" w:rsidRDefault="00F13D70">
      <w:pPr>
        <w:spacing w:line="360" w:lineRule="auto"/>
        <w:ind w:firstLine="709"/>
        <w:jc w:val="both"/>
        <w:rPr>
          <w:rFonts w:ascii="Calibri" w:hAnsi="Calibri"/>
        </w:rPr>
      </w:pPr>
      <w:r>
        <w:rPr>
          <w:rFonts w:ascii="Calibri" w:hAnsi="Calibri"/>
        </w:rPr>
        <w:t>Equipos de trabajo y medios de protección</w:t>
      </w:r>
    </w:p>
    <w:p w:rsidR="00125B2E" w:rsidRDefault="00F13D70">
      <w:pPr>
        <w:spacing w:line="360" w:lineRule="auto"/>
        <w:jc w:val="both"/>
        <w:rPr>
          <w:rFonts w:ascii="Calibri" w:hAnsi="Calibri"/>
        </w:rPr>
      </w:pPr>
      <w:r>
        <w:rPr>
          <w:rFonts w:ascii="Calibri" w:hAnsi="Calibri"/>
        </w:rPr>
        <w:t>4. OBJETIVOS DEL ESTUDIO DE SEGURIDAD Y SALUD</w:t>
      </w:r>
    </w:p>
    <w:p w:rsidR="00125B2E" w:rsidRDefault="00F13D70">
      <w:pPr>
        <w:spacing w:line="360" w:lineRule="auto"/>
        <w:jc w:val="both"/>
        <w:rPr>
          <w:rFonts w:ascii="Calibri" w:hAnsi="Calibri"/>
        </w:rPr>
      </w:pPr>
      <w:r>
        <w:rPr>
          <w:rFonts w:ascii="Calibri" w:hAnsi="Calibri"/>
        </w:rPr>
        <w:tab/>
        <w:t>La eficacia preventiva perseguida por el autor del estudio de seguridad y salud</w:t>
      </w:r>
    </w:p>
    <w:p w:rsidR="00125B2E" w:rsidRDefault="00F13D70">
      <w:pPr>
        <w:spacing w:line="360" w:lineRule="auto"/>
        <w:jc w:val="both"/>
        <w:rPr>
          <w:rFonts w:ascii="Calibri" w:hAnsi="Calibri"/>
        </w:rPr>
      </w:pPr>
      <w:r>
        <w:rPr>
          <w:rFonts w:ascii="Calibri" w:hAnsi="Calibri"/>
        </w:rPr>
        <w:tab/>
        <w:t>Descripción de la climatología del lugar en el que se va a realizar la obra</w:t>
      </w:r>
    </w:p>
    <w:p w:rsidR="00125B2E" w:rsidRDefault="00F13D70">
      <w:pPr>
        <w:spacing w:line="360" w:lineRule="auto"/>
        <w:jc w:val="both"/>
        <w:rPr>
          <w:rFonts w:ascii="Calibri" w:hAnsi="Calibri"/>
        </w:rPr>
      </w:pPr>
      <w:r>
        <w:rPr>
          <w:rFonts w:ascii="Calibri" w:hAnsi="Calibri"/>
        </w:rPr>
        <w:tab/>
        <w:t>Tráfico rodado y accesos</w:t>
      </w:r>
    </w:p>
    <w:p w:rsidR="00125B2E" w:rsidRDefault="00F13D70">
      <w:pPr>
        <w:spacing w:line="360" w:lineRule="auto"/>
        <w:jc w:val="both"/>
        <w:rPr>
          <w:rFonts w:ascii="Calibri" w:hAnsi="Calibri"/>
        </w:rPr>
      </w:pPr>
      <w:r>
        <w:rPr>
          <w:rFonts w:ascii="Calibri" w:hAnsi="Calibri"/>
        </w:rPr>
        <w:tab/>
        <w:t>Estudio geotécnico</w:t>
      </w:r>
    </w:p>
    <w:p w:rsidR="00125B2E" w:rsidRDefault="00F13D70">
      <w:pPr>
        <w:spacing w:line="360" w:lineRule="auto"/>
        <w:ind w:left="709" w:hanging="709"/>
        <w:jc w:val="both"/>
        <w:rPr>
          <w:rFonts w:ascii="Calibri" w:hAnsi="Calibri"/>
        </w:rPr>
      </w:pPr>
      <w:r>
        <w:rPr>
          <w:rFonts w:ascii="Calibri" w:hAnsi="Calibri"/>
        </w:rPr>
        <w:tab/>
        <w:t>Interferencias con los servicios afectados y otras circunstancias o actividades colindantes, que originan riesgos laborales por la realización  de los trabajos de la obra</w:t>
      </w:r>
    </w:p>
    <w:p w:rsidR="00125B2E" w:rsidRDefault="00F13D70">
      <w:pPr>
        <w:spacing w:line="360" w:lineRule="auto"/>
        <w:jc w:val="both"/>
        <w:rPr>
          <w:rFonts w:ascii="Calibri" w:hAnsi="Calibri"/>
        </w:rPr>
      </w:pPr>
      <w:r>
        <w:rPr>
          <w:rFonts w:ascii="Calibri" w:hAnsi="Calibri"/>
        </w:rPr>
        <w:tab/>
        <w:t>Unidades de construcción previstas en la obra</w:t>
      </w:r>
    </w:p>
    <w:p w:rsidR="00125B2E" w:rsidRDefault="00F13D70">
      <w:pPr>
        <w:spacing w:line="360" w:lineRule="auto"/>
        <w:jc w:val="both"/>
        <w:rPr>
          <w:rFonts w:ascii="Calibri" w:hAnsi="Calibri"/>
        </w:rPr>
      </w:pPr>
      <w:r>
        <w:rPr>
          <w:rFonts w:ascii="Calibri" w:hAnsi="Calibri"/>
        </w:rPr>
        <w:tab/>
        <w:t>Oficios cuya intervención es objeto de la prevención de los riesgos laborales</w:t>
      </w:r>
    </w:p>
    <w:p w:rsidR="00125B2E" w:rsidRDefault="00F13D70">
      <w:pPr>
        <w:spacing w:line="360" w:lineRule="auto"/>
        <w:jc w:val="both"/>
        <w:rPr>
          <w:rFonts w:ascii="Calibri" w:hAnsi="Calibri"/>
        </w:rPr>
      </w:pPr>
      <w:r>
        <w:rPr>
          <w:rFonts w:ascii="Calibri" w:hAnsi="Calibri"/>
        </w:rPr>
        <w:tab/>
        <w:t>Medios auxiliares previstos para la ejecución de la obra</w:t>
      </w:r>
    </w:p>
    <w:p w:rsidR="00125B2E" w:rsidRDefault="00F13D70">
      <w:pPr>
        <w:spacing w:line="360" w:lineRule="auto"/>
        <w:jc w:val="both"/>
        <w:rPr>
          <w:rFonts w:ascii="Calibri" w:hAnsi="Calibri"/>
        </w:rPr>
      </w:pPr>
      <w:r>
        <w:rPr>
          <w:rFonts w:ascii="Calibri" w:hAnsi="Calibri"/>
        </w:rPr>
        <w:tab/>
        <w:t>Maquinaria prevista para la realización de la obra</w:t>
      </w:r>
    </w:p>
    <w:p w:rsidR="00125B2E" w:rsidRDefault="00F13D70">
      <w:pPr>
        <w:spacing w:line="360" w:lineRule="auto"/>
        <w:jc w:val="both"/>
        <w:rPr>
          <w:rFonts w:ascii="Calibri" w:hAnsi="Calibri"/>
        </w:rPr>
      </w:pPr>
      <w:r>
        <w:rPr>
          <w:rFonts w:ascii="Calibri" w:hAnsi="Calibri"/>
        </w:rPr>
        <w:tab/>
        <w:t>Instalaciones de obra</w:t>
      </w:r>
    </w:p>
    <w:p w:rsidR="00125B2E" w:rsidRDefault="00F13D70">
      <w:pPr>
        <w:spacing w:line="360" w:lineRule="auto"/>
        <w:jc w:val="both"/>
        <w:rPr>
          <w:rFonts w:ascii="Calibri" w:hAnsi="Calibri"/>
        </w:rPr>
      </w:pPr>
      <w:r>
        <w:rPr>
          <w:rFonts w:ascii="Calibri" w:hAnsi="Calibri"/>
        </w:rPr>
        <w:t xml:space="preserve">5. NUMERO DE TRABAJADORES </w:t>
      </w:r>
    </w:p>
    <w:p w:rsidR="00125B2E" w:rsidRDefault="00F13D70">
      <w:pPr>
        <w:spacing w:line="360" w:lineRule="auto"/>
        <w:jc w:val="both"/>
        <w:rPr>
          <w:rFonts w:ascii="Calibri" w:hAnsi="Calibri"/>
        </w:rPr>
      </w:pPr>
      <w:r>
        <w:rPr>
          <w:rFonts w:ascii="Calibri" w:hAnsi="Calibri"/>
        </w:rPr>
        <w:t>6. INSTALACIONES PROVISIONALES PARA LOS TRABAJADORES: SERVICIOS HIGIÉNICOS, VESTUARIO, COMEDOR, LOCALES DE DESCANSO.</w:t>
      </w:r>
    </w:p>
    <w:p w:rsidR="00125B2E" w:rsidRDefault="00F13D70">
      <w:pPr>
        <w:spacing w:line="360" w:lineRule="auto"/>
        <w:ind w:firstLine="709"/>
        <w:jc w:val="both"/>
        <w:rPr>
          <w:rFonts w:ascii="Calibri" w:hAnsi="Calibri"/>
        </w:rPr>
      </w:pPr>
      <w:r>
        <w:rPr>
          <w:rFonts w:ascii="Calibri" w:hAnsi="Calibri"/>
        </w:rPr>
        <w:t>Instalaciones provisionales para los trabajadores</w:t>
      </w:r>
    </w:p>
    <w:p w:rsidR="00125B2E" w:rsidRDefault="00F13D70">
      <w:pPr>
        <w:spacing w:line="360" w:lineRule="auto"/>
        <w:ind w:firstLine="709"/>
        <w:jc w:val="both"/>
        <w:rPr>
          <w:rFonts w:ascii="Calibri" w:hAnsi="Calibri"/>
        </w:rPr>
      </w:pPr>
      <w:r>
        <w:rPr>
          <w:rFonts w:ascii="Calibri" w:hAnsi="Calibri"/>
        </w:rPr>
        <w:t>Instalaciones provisionales para los trabajadores con módulos prefabricados metálicos comerciales</w:t>
      </w:r>
    </w:p>
    <w:p w:rsidR="00125B2E" w:rsidRDefault="00F13D70">
      <w:pPr>
        <w:spacing w:line="360" w:lineRule="auto"/>
        <w:jc w:val="both"/>
        <w:rPr>
          <w:rFonts w:ascii="Calibri" w:hAnsi="Calibri"/>
        </w:rPr>
      </w:pPr>
      <w:r>
        <w:rPr>
          <w:rFonts w:ascii="Calibri" w:hAnsi="Calibri"/>
        </w:rPr>
        <w:tab/>
        <w:t>Acometidas para las instalaciones provisionales de obra</w:t>
      </w:r>
    </w:p>
    <w:p w:rsidR="00125B2E" w:rsidRDefault="00F13D70">
      <w:pPr>
        <w:spacing w:line="360" w:lineRule="auto"/>
        <w:jc w:val="both"/>
        <w:rPr>
          <w:rFonts w:ascii="Calibri" w:hAnsi="Calibri"/>
        </w:rPr>
      </w:pPr>
      <w:r>
        <w:rPr>
          <w:rFonts w:ascii="Calibri" w:hAnsi="Calibri"/>
        </w:rPr>
        <w:t>7. PRINCIPIOS BASICOS DE LA ACCION PREVENTIVA. EVALUACION DE RIESGOS.</w:t>
      </w:r>
    </w:p>
    <w:p w:rsidR="00125B2E" w:rsidRDefault="00F13D70">
      <w:pPr>
        <w:spacing w:line="360" w:lineRule="auto"/>
        <w:jc w:val="both"/>
        <w:rPr>
          <w:rFonts w:ascii="Calibri" w:hAnsi="Calibri"/>
        </w:rPr>
      </w:pPr>
      <w:r>
        <w:rPr>
          <w:rFonts w:ascii="Calibri" w:hAnsi="Calibri"/>
        </w:rPr>
        <w:tab/>
        <w:t>Localización e identificación de zonas donde se realizan trabajos que implican riesgos especiales</w:t>
      </w:r>
    </w:p>
    <w:p w:rsidR="00125B2E" w:rsidRDefault="00F13D70">
      <w:pPr>
        <w:spacing w:line="360" w:lineRule="auto"/>
        <w:jc w:val="both"/>
        <w:rPr>
          <w:rFonts w:ascii="Calibri" w:hAnsi="Calibri"/>
        </w:rPr>
      </w:pPr>
      <w:r>
        <w:rPr>
          <w:rFonts w:ascii="Calibri" w:hAnsi="Calibri"/>
        </w:rPr>
        <w:t xml:space="preserve">8. EVALUACIÓNESPECIFICADE RIESGOS DURANTE LA EJECUCIÓN DEESTA OBRAS Y SU PREVENCIÓN </w:t>
      </w:r>
    </w:p>
    <w:p w:rsidR="00125B2E" w:rsidRDefault="00F13D70">
      <w:pPr>
        <w:spacing w:line="360" w:lineRule="auto"/>
        <w:jc w:val="both"/>
        <w:rPr>
          <w:rFonts w:ascii="Calibri" w:hAnsi="Calibri"/>
        </w:rPr>
      </w:pPr>
      <w:r>
        <w:rPr>
          <w:rFonts w:ascii="Calibri" w:hAnsi="Calibri"/>
        </w:rPr>
        <w:t xml:space="preserve">9.-EVALUACIÓN GENERAL  DE RIESGOS DURANTE LA EJECUCIÓN DEOBRAS Y SU PREVENCIÓN </w:t>
      </w:r>
    </w:p>
    <w:p w:rsidR="00125B2E" w:rsidRDefault="00F13D70">
      <w:pPr>
        <w:spacing w:line="360" w:lineRule="auto"/>
        <w:jc w:val="both"/>
        <w:rPr>
          <w:rFonts w:ascii="Calibri" w:hAnsi="Calibri"/>
        </w:rPr>
      </w:pPr>
      <w:r>
        <w:rPr>
          <w:rFonts w:ascii="Calibri" w:hAnsi="Calibri"/>
        </w:rPr>
        <w:t>10.  PROTECCIÓNES COLECTIVAS A UTILIZAR EN LA OBRA</w:t>
      </w:r>
    </w:p>
    <w:p w:rsidR="00125B2E" w:rsidRDefault="00F13D70">
      <w:pPr>
        <w:spacing w:line="360" w:lineRule="auto"/>
        <w:jc w:val="both"/>
        <w:rPr>
          <w:rFonts w:ascii="Calibri" w:hAnsi="Calibri"/>
        </w:rPr>
      </w:pPr>
      <w:r>
        <w:rPr>
          <w:rFonts w:ascii="Calibri" w:hAnsi="Calibri"/>
        </w:rPr>
        <w:t>11.  EQUIPOS DE PROTECCIÓN INDIVIDUAL A UTILIZAR EN LA OBRA</w:t>
      </w:r>
    </w:p>
    <w:p w:rsidR="00125B2E" w:rsidRDefault="00F13D70">
      <w:pPr>
        <w:spacing w:line="360" w:lineRule="auto"/>
        <w:jc w:val="both"/>
        <w:rPr>
          <w:rFonts w:ascii="Calibri" w:hAnsi="Calibri"/>
        </w:rPr>
      </w:pPr>
      <w:r>
        <w:rPr>
          <w:rFonts w:ascii="Calibri" w:hAnsi="Calibri"/>
        </w:rPr>
        <w:t>12. SEÑALIZACIÓN DE LOS RIESGOS</w:t>
      </w:r>
    </w:p>
    <w:p w:rsidR="00125B2E" w:rsidRDefault="00F13D70">
      <w:pPr>
        <w:spacing w:line="360" w:lineRule="auto"/>
        <w:jc w:val="both"/>
        <w:rPr>
          <w:rFonts w:ascii="Calibri" w:hAnsi="Calibri"/>
        </w:rPr>
      </w:pPr>
      <w:r>
        <w:rPr>
          <w:rFonts w:ascii="Calibri" w:hAnsi="Calibri"/>
        </w:rPr>
        <w:tab/>
        <w:t>Señalización de los riesgos del trabajo</w:t>
      </w:r>
    </w:p>
    <w:p w:rsidR="00125B2E" w:rsidRDefault="00F13D70">
      <w:pPr>
        <w:spacing w:line="360" w:lineRule="auto"/>
        <w:jc w:val="both"/>
      </w:pPr>
      <w:r>
        <w:rPr>
          <w:rFonts w:ascii="Calibri" w:hAnsi="Calibri" w:cs="Calibri"/>
        </w:rPr>
        <w:tab/>
      </w:r>
      <w:r>
        <w:rPr>
          <w:rFonts w:ascii="Calibri" w:hAnsi="Calibri"/>
        </w:rPr>
        <w:t>Señalización vial</w:t>
      </w:r>
    </w:p>
    <w:p w:rsidR="00125B2E" w:rsidRDefault="00F13D70">
      <w:pPr>
        <w:spacing w:line="360" w:lineRule="auto"/>
        <w:jc w:val="both"/>
        <w:rPr>
          <w:rFonts w:ascii="Calibri" w:hAnsi="Calibri"/>
        </w:rPr>
      </w:pPr>
      <w:r>
        <w:rPr>
          <w:rFonts w:ascii="Calibri" w:hAnsi="Calibri"/>
        </w:rPr>
        <w:t>13. PREVENCIÓN ASISTENCIAL EN CASO DE ACCIDENTE LABORAL</w:t>
      </w:r>
    </w:p>
    <w:p w:rsidR="00125B2E" w:rsidRDefault="00F13D70">
      <w:pPr>
        <w:spacing w:line="360" w:lineRule="auto"/>
        <w:jc w:val="both"/>
        <w:rPr>
          <w:rFonts w:ascii="Calibri" w:hAnsi="Calibri"/>
        </w:rPr>
      </w:pPr>
      <w:r>
        <w:rPr>
          <w:rFonts w:ascii="Calibri" w:hAnsi="Calibri"/>
        </w:rPr>
        <w:tab/>
        <w:t>Primeros auxilios</w:t>
      </w:r>
    </w:p>
    <w:p w:rsidR="00125B2E" w:rsidRDefault="00F13D70">
      <w:pPr>
        <w:spacing w:line="360" w:lineRule="auto"/>
        <w:jc w:val="both"/>
        <w:rPr>
          <w:rFonts w:ascii="Calibri" w:hAnsi="Calibri"/>
        </w:rPr>
      </w:pPr>
      <w:r>
        <w:rPr>
          <w:rFonts w:ascii="Calibri" w:hAnsi="Calibri"/>
        </w:rPr>
        <w:tab/>
        <w:t>Medicina preventiva</w:t>
      </w:r>
    </w:p>
    <w:p w:rsidR="00125B2E" w:rsidRDefault="00F13D70">
      <w:pPr>
        <w:spacing w:line="360" w:lineRule="auto"/>
        <w:jc w:val="both"/>
      </w:pPr>
      <w:r>
        <w:rPr>
          <w:rFonts w:ascii="Calibri" w:hAnsi="Calibri" w:cs="Calibri"/>
        </w:rPr>
        <w:tab/>
      </w:r>
      <w:r>
        <w:rPr>
          <w:rFonts w:ascii="Calibri" w:hAnsi="Calibri"/>
        </w:rPr>
        <w:t>Evacuación de accidentados</w:t>
      </w:r>
    </w:p>
    <w:p w:rsidR="00125B2E" w:rsidRDefault="00F13D70">
      <w:pPr>
        <w:spacing w:line="360" w:lineRule="auto"/>
        <w:jc w:val="both"/>
        <w:rPr>
          <w:rFonts w:ascii="Calibri" w:hAnsi="Calibri"/>
        </w:rPr>
      </w:pPr>
      <w:r>
        <w:rPr>
          <w:rFonts w:ascii="Calibri" w:hAnsi="Calibri"/>
        </w:rPr>
        <w:t>14. INFORMACIONES UTILES PARA LA REALIZACIÓN DE LOS PREVISIBLES TRABAJOS POSTERIORES</w:t>
      </w:r>
    </w:p>
    <w:p w:rsidR="00125B2E" w:rsidRDefault="00F13D70">
      <w:pPr>
        <w:spacing w:line="360" w:lineRule="auto"/>
        <w:jc w:val="both"/>
        <w:rPr>
          <w:rFonts w:ascii="Calibri" w:hAnsi="Calibri"/>
        </w:rPr>
      </w:pPr>
      <w:r>
        <w:rPr>
          <w:rFonts w:ascii="Calibri" w:hAnsi="Calibri"/>
        </w:rPr>
        <w:lastRenderedPageBreak/>
        <w:t>15. DOCUMENTOS DE NOMBRAMIENTOS PARA EL CONTROL DEL NIVEL DE LA SEGURIDAD Y SALUD, APLICABLES DURANTE LA REALIZACIÓN DE LA OBRA ADJUDICADA</w:t>
      </w:r>
    </w:p>
    <w:p w:rsidR="00125B2E" w:rsidRDefault="00F13D70">
      <w:pPr>
        <w:spacing w:line="360" w:lineRule="auto"/>
        <w:jc w:val="both"/>
        <w:rPr>
          <w:rFonts w:ascii="Calibri" w:hAnsi="Calibri"/>
        </w:rPr>
      </w:pPr>
      <w:r>
        <w:rPr>
          <w:rFonts w:ascii="Calibri" w:hAnsi="Calibri"/>
        </w:rPr>
        <w:t>16. FORMACIÓN E INFORMACIÓN EN SEGURIDAD Y SALUD</w:t>
      </w:r>
    </w:p>
    <w:p w:rsidR="00125B2E" w:rsidRDefault="00F13D70">
      <w:pPr>
        <w:spacing w:line="360" w:lineRule="auto"/>
        <w:jc w:val="both"/>
        <w:rPr>
          <w:rFonts w:ascii="Calibri" w:hAnsi="Calibri"/>
        </w:rPr>
      </w:pPr>
      <w:r>
        <w:rPr>
          <w:rFonts w:ascii="Calibri" w:hAnsi="Calibri"/>
        </w:rPr>
        <w:t>17. CONCLUSIONES</w:t>
      </w:r>
    </w:p>
    <w:p w:rsidR="00125B2E" w:rsidRDefault="00F13D70">
      <w:pPr>
        <w:spacing w:line="360" w:lineRule="auto"/>
        <w:jc w:val="both"/>
        <w:rPr>
          <w:rFonts w:ascii="Calibri" w:hAnsi="Calibri"/>
        </w:rPr>
      </w:pPr>
      <w:r>
        <w:rPr>
          <w:rFonts w:ascii="Calibri" w:hAnsi="Calibri"/>
        </w:rPr>
        <w:t>PLIEGO DE CONDICIONES</w:t>
      </w:r>
      <w:r>
        <w:br w:type="page"/>
      </w:r>
    </w:p>
    <w:p w:rsidR="00125B2E" w:rsidRDefault="00F13D70">
      <w:pPr>
        <w:pStyle w:val="Heading7"/>
        <w:spacing w:before="0" w:after="96"/>
        <w:rPr>
          <w:rFonts w:ascii="Calibri" w:hAnsi="Calibri"/>
          <w:b/>
          <w:i w:val="0"/>
          <w:color w:val="auto"/>
          <w:sz w:val="22"/>
          <w:szCs w:val="22"/>
        </w:rPr>
      </w:pPr>
      <w:r>
        <w:rPr>
          <w:rFonts w:ascii="Calibri" w:hAnsi="Calibri"/>
          <w:b/>
          <w:i w:val="0"/>
          <w:color w:val="auto"/>
          <w:sz w:val="22"/>
          <w:szCs w:val="22"/>
        </w:rPr>
        <w:lastRenderedPageBreak/>
        <w:t>1 ANTECEDENTES Y OBJETO DEL ESTUDIO DE SEGURIDAD Y SALUD</w:t>
      </w:r>
    </w:p>
    <w:p w:rsidR="00125B2E" w:rsidRDefault="00F13D70">
      <w:pPr>
        <w:spacing w:after="96"/>
        <w:jc w:val="both"/>
        <w:rPr>
          <w:rFonts w:ascii="Calibri" w:hAnsi="Calibri"/>
        </w:rPr>
      </w:pPr>
      <w:r>
        <w:rPr>
          <w:rFonts w:ascii="Calibri" w:hAnsi="Calibri"/>
        </w:rPr>
        <w:t>De acuerdo con lo establecido en la Ley 31/1995 de 8 de Noviembre, de Prevención de Riesgos Laborales y en las disposiciones posteriores, R.D. 39/1997 de 17 de Enero, Reglamento de los servicios de Prevención, R.D. 485/1997 de 14 de Abril, Disposiciones Mínimas en materia de Señalización de Seguridad y Salud en el trabajo, R.D. 486/1997 de 14 de Abril, Disposiciones Mínimas de Seguridad y Salud en los Lugares de Trabajo, y en el R.D. 1627/1997 de 24 de Octubre, Disposiciones Mínimas de Seguridad y de Salud en las Obras de Construcción; la necesidad de establecer unas condiciones mínimas de seguridad en el trabajo del sector de la construcción. Para ello se establece la necesidad de la redacción del Estudio de Seguridad y Salud, en el cual se analizará el proceso constructivo de la obra concreta y especifica que corresponda, las secuencias de trabajo y sus riesgos inherentes; posteriormente analizaremos cuáles de estos riesgos se pueden eliminar, cuáles no se pueden eliminar pero sí se pueden adoptar medidas preventivas y protecciones técnicas adecuadas, tendentes a reducir e incluso anular dichos riesgos. Este Estudio de Seguridad y Salud, establece las previsiones respecto a la prevención de riesgos de accidente, enfermedades profesionales, así como las instalaciones preceptivas de higiene y bienestar social de los trabajadores durante la ejecución de la obra.</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2 DATOS GENERALES DEL PROYECTO Y DEL ESTUDIO DE SEGURIDAD Y SALUD</w:t>
      </w:r>
    </w:p>
    <w:p w:rsidR="00125B2E" w:rsidRDefault="00F13D70">
      <w:pPr>
        <w:spacing w:after="96"/>
        <w:jc w:val="both"/>
      </w:pPr>
      <w:r>
        <w:rPr>
          <w:rFonts w:ascii="Calibri" w:hAnsi="Calibri"/>
        </w:rPr>
        <w:t xml:space="preserve">Nombre del promotor de la obra: </w:t>
      </w:r>
      <w:r>
        <w:rPr>
          <w:rFonts w:ascii="Calibri" w:hAnsi="Calibri"/>
          <w:b/>
        </w:rPr>
        <w:t>D.G. Infraestructuras y Servicios de la Consejería de Educación, Juventud y Deporte de la Comunidad de Madrid.</w:t>
      </w:r>
    </w:p>
    <w:p w:rsidR="00125B2E" w:rsidRDefault="00F13D70">
      <w:pPr>
        <w:spacing w:after="96"/>
        <w:jc w:val="both"/>
      </w:pPr>
      <w:r>
        <w:rPr>
          <w:rFonts w:ascii="Calibri" w:hAnsi="Calibri"/>
        </w:rPr>
        <w:t>Dirección el promotor de la obra</w:t>
      </w:r>
      <w:r>
        <w:rPr>
          <w:rFonts w:ascii="Calibri" w:hAnsi="Calibri"/>
          <w:b/>
        </w:rPr>
        <w:t>: calle Santa Hortensia, 30. 28002. Madrid</w:t>
      </w:r>
    </w:p>
    <w:p w:rsidR="00125B2E" w:rsidRDefault="00F13D70">
      <w:pPr>
        <w:spacing w:after="96"/>
        <w:jc w:val="both"/>
      </w:pPr>
      <w:r>
        <w:rPr>
          <w:rFonts w:ascii="Calibri" w:hAnsi="Calibri"/>
        </w:rPr>
        <w:t>Autor del proyecto</w:t>
      </w:r>
      <w:r>
        <w:rPr>
          <w:rFonts w:ascii="Calibri" w:hAnsi="Calibri"/>
          <w:b/>
        </w:rPr>
        <w:t xml:space="preserve">: </w:t>
      </w:r>
      <w:r>
        <w:rPr>
          <w:rFonts w:ascii="Calibri" w:eastAsia="Calibri" w:hAnsi="Calibri" w:cs="Arial"/>
          <w:b/>
          <w:bCs/>
          <w:kern w:val="0"/>
          <w:sz w:val="22"/>
        </w:rPr>
        <w:t xml:space="preserve">Don Pablo Gálvez </w:t>
      </w:r>
      <w:proofErr w:type="spellStart"/>
      <w:r>
        <w:rPr>
          <w:rFonts w:ascii="Calibri" w:eastAsia="Calibri" w:hAnsi="Calibri" w:cs="Arial"/>
          <w:b/>
          <w:bCs/>
          <w:kern w:val="0"/>
          <w:sz w:val="22"/>
        </w:rPr>
        <w:t>Monné</w:t>
      </w:r>
      <w:proofErr w:type="spellEnd"/>
      <w:r>
        <w:rPr>
          <w:rFonts w:ascii="Calibri" w:eastAsia="Calibri" w:hAnsi="Calibri" w:cs="Arial"/>
          <w:b/>
          <w:bCs/>
          <w:kern w:val="0"/>
          <w:sz w:val="22"/>
        </w:rPr>
        <w:t>, colegiado en el COAM con el número 16.768.</w:t>
      </w:r>
    </w:p>
    <w:p w:rsidR="00125B2E" w:rsidRDefault="00F13D70">
      <w:pPr>
        <w:spacing w:after="96"/>
        <w:jc w:val="both"/>
      </w:pPr>
      <w:r>
        <w:rPr>
          <w:rFonts w:ascii="Calibri" w:hAnsi="Calibri"/>
        </w:rPr>
        <w:t>Autor del estudio de seguridad y salud</w:t>
      </w:r>
      <w:r>
        <w:rPr>
          <w:rFonts w:ascii="Calibri" w:hAnsi="Calibri"/>
          <w:b/>
        </w:rPr>
        <w:t xml:space="preserve">: </w:t>
      </w:r>
      <w:r>
        <w:rPr>
          <w:rFonts w:ascii="Calibri" w:eastAsia="Calibri" w:hAnsi="Calibri" w:cs="Arial"/>
          <w:b/>
          <w:bCs/>
          <w:kern w:val="0"/>
          <w:sz w:val="22"/>
        </w:rPr>
        <w:t xml:space="preserve">Don Pablo Gálvez </w:t>
      </w:r>
      <w:proofErr w:type="spellStart"/>
      <w:r>
        <w:rPr>
          <w:rFonts w:ascii="Calibri" w:eastAsia="Calibri" w:hAnsi="Calibri" w:cs="Arial"/>
          <w:b/>
          <w:bCs/>
          <w:kern w:val="0"/>
          <w:sz w:val="22"/>
        </w:rPr>
        <w:t>Monné</w:t>
      </w:r>
      <w:proofErr w:type="spellEnd"/>
      <w:r>
        <w:rPr>
          <w:rFonts w:ascii="Calibri" w:eastAsia="Calibri" w:hAnsi="Calibri" w:cs="Arial"/>
          <w:b/>
          <w:bCs/>
          <w:kern w:val="0"/>
          <w:sz w:val="22"/>
        </w:rPr>
        <w:t>, colegiado en el COAM con el número 16.768.</w:t>
      </w:r>
    </w:p>
    <w:p w:rsidR="00486800" w:rsidRPr="00486800" w:rsidRDefault="00486800" w:rsidP="00486800">
      <w:pPr>
        <w:pStyle w:val="FootnoteText"/>
        <w:spacing w:after="96"/>
        <w:rPr>
          <w:rFonts w:ascii="Calibri" w:hAnsi="Calibri"/>
          <w:b/>
        </w:rPr>
      </w:pPr>
      <w:r w:rsidRPr="00486800">
        <w:rPr>
          <w:rFonts w:ascii="Calibri" w:hAnsi="Calibri"/>
          <w:b/>
        </w:rPr>
        <w:t>-</w:t>
      </w:r>
      <w:r w:rsidRPr="00486800">
        <w:rPr>
          <w:rFonts w:ascii="Calibri" w:hAnsi="Calibri"/>
          <w:b/>
        </w:rPr>
        <w:tab/>
        <w:t xml:space="preserve">PEM Presupuesto de </w:t>
      </w:r>
      <w:r>
        <w:rPr>
          <w:rFonts w:ascii="Calibri" w:hAnsi="Calibri"/>
          <w:b/>
        </w:rPr>
        <w:t xml:space="preserve">Ejecución Material de la obra: </w:t>
      </w:r>
      <w:r w:rsidRPr="00486800">
        <w:rPr>
          <w:rFonts w:ascii="Calibri" w:eastAsia="Calibri" w:hAnsi="Calibri" w:cs="Arial"/>
          <w:b/>
          <w:bCs/>
          <w:sz w:val="22"/>
          <w:lang w:val="es-ES"/>
        </w:rPr>
        <w:t>1.</w:t>
      </w:r>
      <w:r w:rsidR="00AD2349">
        <w:rPr>
          <w:rFonts w:ascii="Calibri" w:eastAsia="Calibri" w:hAnsi="Calibri" w:cs="Arial"/>
          <w:b/>
          <w:bCs/>
          <w:sz w:val="22"/>
          <w:lang w:val="es-ES"/>
        </w:rPr>
        <w:t>8</w:t>
      </w:r>
      <w:r w:rsidR="006C79D7">
        <w:rPr>
          <w:rFonts w:ascii="Calibri" w:eastAsia="Calibri" w:hAnsi="Calibri" w:cs="Arial"/>
          <w:b/>
          <w:bCs/>
          <w:sz w:val="22"/>
          <w:lang w:val="es-ES"/>
        </w:rPr>
        <w:t>41</w:t>
      </w:r>
      <w:r w:rsidR="00AD2349">
        <w:rPr>
          <w:rFonts w:ascii="Calibri" w:eastAsia="Calibri" w:hAnsi="Calibri" w:cs="Arial"/>
          <w:b/>
          <w:bCs/>
          <w:sz w:val="22"/>
          <w:lang w:val="es-ES"/>
        </w:rPr>
        <w:t>.</w:t>
      </w:r>
      <w:r w:rsidR="006C79D7">
        <w:rPr>
          <w:rFonts w:ascii="Calibri" w:eastAsia="Calibri" w:hAnsi="Calibri" w:cs="Arial"/>
          <w:b/>
          <w:bCs/>
          <w:sz w:val="22"/>
          <w:lang w:val="es-ES"/>
        </w:rPr>
        <w:t>627</w:t>
      </w:r>
      <w:r w:rsidR="00AD2349">
        <w:rPr>
          <w:rFonts w:ascii="Calibri" w:eastAsia="Calibri" w:hAnsi="Calibri" w:cs="Arial"/>
          <w:b/>
          <w:bCs/>
          <w:sz w:val="22"/>
          <w:lang w:val="es-ES"/>
        </w:rPr>
        <w:t>,</w:t>
      </w:r>
      <w:r w:rsidR="006C79D7">
        <w:rPr>
          <w:rFonts w:ascii="Calibri" w:eastAsia="Calibri" w:hAnsi="Calibri" w:cs="Arial"/>
          <w:b/>
          <w:bCs/>
          <w:sz w:val="22"/>
          <w:lang w:val="es-ES"/>
        </w:rPr>
        <w:t>59</w:t>
      </w:r>
      <w:r>
        <w:rPr>
          <w:rFonts w:ascii="Calibri" w:eastAsia="Calibri" w:hAnsi="Calibri" w:cs="Arial"/>
          <w:b/>
          <w:bCs/>
          <w:sz w:val="22"/>
          <w:lang w:val="es-ES"/>
        </w:rPr>
        <w:t xml:space="preserve"> </w:t>
      </w:r>
      <w:r w:rsidRPr="00486800">
        <w:rPr>
          <w:rFonts w:ascii="Calibri" w:hAnsi="Calibri"/>
          <w:b/>
        </w:rPr>
        <w:t>€</w:t>
      </w:r>
    </w:p>
    <w:p w:rsidR="00486800" w:rsidRPr="00486800" w:rsidRDefault="00486800" w:rsidP="00486800">
      <w:pPr>
        <w:pStyle w:val="FootnoteText"/>
        <w:spacing w:after="96"/>
        <w:rPr>
          <w:rFonts w:ascii="Calibri" w:hAnsi="Calibri"/>
          <w:b/>
        </w:rPr>
      </w:pPr>
      <w:r w:rsidRPr="00486800">
        <w:rPr>
          <w:rFonts w:ascii="Calibri" w:hAnsi="Calibri"/>
          <w:b/>
        </w:rPr>
        <w:t>-</w:t>
      </w:r>
      <w:r w:rsidRPr="00486800">
        <w:rPr>
          <w:rFonts w:ascii="Calibri" w:hAnsi="Calibri"/>
          <w:b/>
        </w:rPr>
        <w:tab/>
        <w:t>PEM del Capítulo de Seguridad y Salud: 2</w:t>
      </w:r>
      <w:r w:rsidR="00AD2349">
        <w:rPr>
          <w:rFonts w:ascii="Calibri" w:hAnsi="Calibri"/>
          <w:b/>
        </w:rPr>
        <w:t>7</w:t>
      </w:r>
      <w:r w:rsidRPr="00486800">
        <w:rPr>
          <w:rFonts w:ascii="Calibri" w:hAnsi="Calibri"/>
          <w:b/>
        </w:rPr>
        <w:t>.</w:t>
      </w:r>
      <w:r w:rsidR="00AD2349">
        <w:rPr>
          <w:rFonts w:ascii="Calibri" w:hAnsi="Calibri"/>
          <w:b/>
        </w:rPr>
        <w:t>510</w:t>
      </w:r>
      <w:r w:rsidRPr="00486800">
        <w:rPr>
          <w:rFonts w:ascii="Calibri" w:hAnsi="Calibri"/>
          <w:b/>
        </w:rPr>
        <w:t>,</w:t>
      </w:r>
      <w:r w:rsidR="00AD2349">
        <w:rPr>
          <w:rFonts w:ascii="Calibri" w:hAnsi="Calibri"/>
          <w:b/>
        </w:rPr>
        <w:t>03</w:t>
      </w:r>
      <w:r>
        <w:rPr>
          <w:rFonts w:ascii="Calibri" w:hAnsi="Calibri"/>
          <w:b/>
        </w:rPr>
        <w:t xml:space="preserve"> €</w:t>
      </w:r>
      <w:bookmarkStart w:id="1" w:name="_GoBack"/>
      <w:bookmarkEnd w:id="1"/>
    </w:p>
    <w:p w:rsidR="006D1931" w:rsidRDefault="00486800" w:rsidP="006D1931">
      <w:pPr>
        <w:pStyle w:val="FootnoteText"/>
        <w:spacing w:before="0" w:after="96"/>
        <w:rPr>
          <w:rFonts w:ascii="Calibri" w:hAnsi="Calibri"/>
          <w:b/>
        </w:rPr>
      </w:pPr>
      <w:r w:rsidRPr="00486800">
        <w:rPr>
          <w:rFonts w:ascii="Calibri" w:hAnsi="Calibri"/>
          <w:b/>
        </w:rPr>
        <w:t>-</w:t>
      </w:r>
      <w:r w:rsidRPr="00486800">
        <w:rPr>
          <w:rFonts w:ascii="Calibri" w:hAnsi="Calibri"/>
          <w:b/>
        </w:rPr>
        <w:tab/>
        <w:t xml:space="preserve">Plazo previsto para la ejecución de la obra: </w:t>
      </w:r>
      <w:r>
        <w:rPr>
          <w:rFonts w:ascii="Calibri" w:hAnsi="Calibri"/>
          <w:b/>
        </w:rPr>
        <w:t>8</w:t>
      </w:r>
      <w:r w:rsidRPr="00486800">
        <w:rPr>
          <w:rFonts w:ascii="Calibri" w:hAnsi="Calibri"/>
          <w:b/>
        </w:rPr>
        <w:t xml:space="preserve"> meses</w:t>
      </w:r>
    </w:p>
    <w:p w:rsidR="00125B2E" w:rsidRDefault="00F13D70" w:rsidP="006D1931">
      <w:pPr>
        <w:pStyle w:val="FootnoteText"/>
        <w:spacing w:before="0" w:after="96"/>
      </w:pPr>
      <w:r>
        <w:rPr>
          <w:rFonts w:ascii="Calibri" w:hAnsi="Calibri"/>
        </w:rPr>
        <w:t xml:space="preserve">Coordinador en materia de seguridad y salud durante la ejecución de la obra: </w:t>
      </w:r>
      <w:r>
        <w:rPr>
          <w:rFonts w:ascii="Calibri" w:hAnsi="Calibri"/>
          <w:b/>
        </w:rPr>
        <w:t>A determinar por el promotor antes del inicio de la obra.</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3 DEBERES Y OBLIGACIONES TANTO DEL EMPRESARIO COMO DEL TRABAJADOR</w:t>
      </w:r>
    </w:p>
    <w:p w:rsidR="00125B2E" w:rsidRDefault="00F13D70">
      <w:pPr>
        <w:spacing w:after="96"/>
        <w:jc w:val="both"/>
        <w:rPr>
          <w:rFonts w:ascii="Calibri" w:hAnsi="Calibri"/>
        </w:rPr>
      </w:pPr>
      <w:r>
        <w:rPr>
          <w:rFonts w:ascii="Calibri" w:hAnsi="Calibri"/>
        </w:rPr>
        <w:t>Según los Arts. 14 y 17, en el Capítulo III de la Ley de Prevención de Riesgos Laborales se establecen los siguientes puntos:</w:t>
      </w:r>
    </w:p>
    <w:p w:rsidR="00125B2E" w:rsidRDefault="00F13D70">
      <w:pPr>
        <w:spacing w:after="96"/>
        <w:jc w:val="both"/>
        <w:rPr>
          <w:rFonts w:ascii="Calibri" w:hAnsi="Calibri"/>
        </w:rPr>
      </w:pPr>
      <w:r>
        <w:rPr>
          <w:rFonts w:ascii="Calibri" w:hAnsi="Calibri"/>
        </w:rPr>
        <w:t>1. Los trabajadores tienen derecho a una protección eficaz en materia de seguridad y salud en el trabajo. El citado derecho supone la existencia de un correlativo deber del empresario de protección de los trabajadores frente a los riesgos laborales. Este deber de protección constituye, igualmente, un deber de las Administraciones Publicas respecto del personal a su servicio. Los derechos de información, consulta y participación, formación en materia preventiva, paralizaci6n de la actividad en caso de riesgo grave e inminente y vigilancia de su estado de salud, en los términos previstos en la presente Ley, forman parte del derecho de los trabajadores a una protección eficaz en materia de seguridad y salud en el trabajo.</w:t>
      </w:r>
    </w:p>
    <w:p w:rsidR="00125B2E" w:rsidRDefault="00F13D70">
      <w:pPr>
        <w:spacing w:after="96"/>
        <w:jc w:val="both"/>
        <w:rPr>
          <w:rFonts w:ascii="Calibri" w:hAnsi="Calibri"/>
        </w:rPr>
      </w:pPr>
      <w:r>
        <w:rPr>
          <w:rFonts w:ascii="Calibri" w:hAnsi="Calibri"/>
        </w:rPr>
        <w:t>2. En cumplimiento del deber de protección, el empresario deberá garantizar la seguridad y la salud de los trabajadores a su servicio en todos los aspectos relacionados con el trabajo. A estos efectos, en el marco de sus responsabilidades, el empresario realizar la prevención de los riesgos laborales mediante la adopción de cuantas medidas sean necesarias para la protección de la seguridad y la salud de los trabajadores, con las especialidades que se recogen en los artículos correspondientes en materia de evaluación de riesgos, información, consulta y participación y formación de los trabajadores, actuación en casos de emergencia y de riesgo grave e inminente, vigilancia de la salud, y mediante la constitución de una organización y de los medios necesarios en los términos establecidos en el Capítulo IV de la presente Ley. El empresario desarrollara una acción permanente con el fin de perfeccionar los niveles de protección existentes y dispondrá lo necesario para la adaptación de las medidas de prevención señaladas en el párrafo anterior a las modificaciones que puedan experimentar las circunstancias que incidan en la realización del trabajo.</w:t>
      </w:r>
    </w:p>
    <w:p w:rsidR="00125B2E" w:rsidRDefault="00F13D70">
      <w:pPr>
        <w:spacing w:after="96"/>
        <w:jc w:val="both"/>
        <w:rPr>
          <w:rFonts w:ascii="Calibri" w:hAnsi="Calibri"/>
        </w:rPr>
      </w:pPr>
      <w:r>
        <w:rPr>
          <w:rFonts w:ascii="Calibri" w:hAnsi="Calibri"/>
        </w:rPr>
        <w:t>3. El empresario deberá cumplir las obligaciones establecidas en la normativa sobre prevención de riesgos laborales.</w:t>
      </w:r>
    </w:p>
    <w:p w:rsidR="00125B2E" w:rsidRDefault="00F13D70">
      <w:pPr>
        <w:spacing w:after="96"/>
        <w:jc w:val="both"/>
        <w:rPr>
          <w:rFonts w:ascii="Calibri" w:hAnsi="Calibri"/>
        </w:rPr>
      </w:pPr>
      <w:r>
        <w:rPr>
          <w:rFonts w:ascii="Calibri" w:hAnsi="Calibri"/>
        </w:rPr>
        <w:t>4. Las obligaciones de los trabajadores establecidas en esta Ley, la atribución de funciones en materia de protección y prevención a trabajadores o Servicios de la empresa y el recurso al concierto con entidades especializadas para el desarrollo de actividades de prevención complementaran las acciones del empresario, sin que por ello le eximan del cumplimiento de su deber en esta materia, sin perjuicio de las acciones que pueda ejercitar, en su caso, contra cualquier otra persona.</w:t>
      </w:r>
    </w:p>
    <w:p w:rsidR="00125B2E" w:rsidRDefault="00F13D70">
      <w:pPr>
        <w:spacing w:after="96"/>
        <w:jc w:val="both"/>
        <w:rPr>
          <w:rFonts w:ascii="Calibri" w:hAnsi="Calibri"/>
        </w:rPr>
      </w:pPr>
      <w:r>
        <w:rPr>
          <w:rFonts w:ascii="Calibri" w:hAnsi="Calibri"/>
        </w:rPr>
        <w:t xml:space="preserve">5. El coste de las medidas relativas a la seguridad y la salud en el trabajo no deberá recaer en modo alguno sobre los </w:t>
      </w:r>
      <w:r>
        <w:rPr>
          <w:rFonts w:ascii="Calibri" w:hAnsi="Calibri"/>
        </w:rPr>
        <w:lastRenderedPageBreak/>
        <w:t>trabajadores.</w:t>
      </w:r>
    </w:p>
    <w:p w:rsidR="00125B2E" w:rsidRDefault="00125B2E">
      <w:pPr>
        <w:spacing w:after="96"/>
        <w:jc w:val="both"/>
        <w:rPr>
          <w:rFonts w:ascii="Calibri" w:hAnsi="Calibri"/>
        </w:rPr>
      </w:pP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Equipos de trabajo y medios de protección</w:t>
      </w:r>
    </w:p>
    <w:p w:rsidR="00125B2E" w:rsidRDefault="00F13D70">
      <w:pPr>
        <w:spacing w:after="96"/>
        <w:jc w:val="both"/>
        <w:rPr>
          <w:rFonts w:ascii="Calibri" w:hAnsi="Calibri"/>
        </w:rPr>
      </w:pPr>
      <w:r>
        <w:rPr>
          <w:rFonts w:ascii="Calibri" w:hAnsi="Calibri"/>
        </w:rPr>
        <w:t xml:space="preserve">1. El empresario adoptará las medidas necesarias con el fin de que los equipos de trabajo sean adecuados para el trabajo que deba realizarse y convenientemente adaptados a tal efecto, de forma que garanticen la seguridad y la salud de los trabajadores al utilizarlos. Cuando la utilización de un equipo de trabajo pueda presentar un riesgo específico para la seguridad y la salud de los trabajadores, el empresario adoptará las medidas necesarias con el fin de que: </w:t>
      </w:r>
    </w:p>
    <w:p w:rsidR="00125B2E" w:rsidRDefault="00F13D70">
      <w:pPr>
        <w:widowControl/>
        <w:numPr>
          <w:ilvl w:val="0"/>
          <w:numId w:val="2"/>
        </w:numPr>
        <w:overflowPunct/>
        <w:ind w:left="714" w:hanging="357"/>
        <w:jc w:val="both"/>
        <w:textAlignment w:val="auto"/>
        <w:rPr>
          <w:rFonts w:ascii="Calibri" w:hAnsi="Calibri"/>
        </w:rPr>
      </w:pPr>
      <w:r>
        <w:rPr>
          <w:rFonts w:ascii="Calibri" w:hAnsi="Calibri"/>
        </w:rPr>
        <w:t xml:space="preserve">La utilización del equipo de trabajo quede reservada a los encargados de dicha utilización. </w:t>
      </w:r>
    </w:p>
    <w:p w:rsidR="00125B2E" w:rsidRDefault="00F13D70">
      <w:pPr>
        <w:widowControl/>
        <w:numPr>
          <w:ilvl w:val="0"/>
          <w:numId w:val="2"/>
        </w:numPr>
        <w:overflowPunct/>
        <w:ind w:left="714" w:hanging="357"/>
        <w:jc w:val="both"/>
        <w:textAlignment w:val="auto"/>
        <w:rPr>
          <w:rFonts w:ascii="Calibri" w:hAnsi="Calibri"/>
        </w:rPr>
      </w:pPr>
      <w:r>
        <w:rPr>
          <w:rFonts w:ascii="Calibri" w:hAnsi="Calibri"/>
        </w:rPr>
        <w:t xml:space="preserve">Los trabajos de reparación, transformación, mantenimiento o conservación sean realizados por los trabajadores específicamente capacitados para ello. </w:t>
      </w:r>
    </w:p>
    <w:p w:rsidR="00125B2E" w:rsidRDefault="00F13D70">
      <w:pPr>
        <w:spacing w:after="96"/>
        <w:jc w:val="both"/>
        <w:rPr>
          <w:rFonts w:ascii="Calibri" w:hAnsi="Calibri"/>
        </w:rPr>
      </w:pPr>
      <w:r>
        <w:rPr>
          <w:rFonts w:ascii="Calibri" w:hAnsi="Calibri"/>
        </w:rPr>
        <w:t xml:space="preserve">2. El empresario deberá proporcionar a sus trabajadores equipos de protección individual adecuados para el desempeño de sus funciones y velar por el uso efectivo de los mismos cuando, por la naturaleza de los trabajos realizados, sean necesarios. Los equipos de protección individual deberán utilizarse cuando los riesgos no se puedan evitar o no puedan limitarse suficientemente por medios técnicos de protección colectiva o mediante medidas, métodos o procedimientos de organización del trabajo. </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4. OBJETIVOS DEL ESTUDIO DE SEGURIDAD Y SALUD</w:t>
      </w:r>
    </w:p>
    <w:p w:rsidR="00125B2E" w:rsidRDefault="00F13D70">
      <w:pPr>
        <w:spacing w:after="96"/>
        <w:jc w:val="both"/>
      </w:pPr>
      <w:r>
        <w:rPr>
          <w:rFonts w:ascii="Calibri" w:hAnsi="Calibri"/>
        </w:rPr>
        <w:t xml:space="preserve">El autor, al afrontar la tarea de redactar el estudio de seguridad y salud para la obra: </w:t>
      </w:r>
      <w:r w:rsidRPr="00A0654C">
        <w:rPr>
          <w:rFonts w:ascii="Calibri Light" w:eastAsia="Century Gothic" w:hAnsi="Calibri Light" w:cs="Arial"/>
          <w:b/>
          <w:color w:val="000000"/>
          <w:lang w:val="es-ES_tradnl"/>
        </w:rPr>
        <w:t xml:space="preserve">12 aulas de primaria, 6 de apoyo, biblioteca y espacios anexos en el CEIP Miguel de Cervantes. Avenida de Sancho Panza c/v calle Maritornes y calle Ínsula de </w:t>
      </w:r>
      <w:proofErr w:type="spellStart"/>
      <w:r w:rsidRPr="00A0654C">
        <w:rPr>
          <w:rFonts w:ascii="Calibri Light" w:eastAsia="Century Gothic" w:hAnsi="Calibri Light" w:cs="Arial"/>
          <w:b/>
          <w:color w:val="000000"/>
          <w:lang w:val="es-ES_tradnl"/>
        </w:rPr>
        <w:t>Malindrania</w:t>
      </w:r>
      <w:proofErr w:type="spellEnd"/>
      <w:r w:rsidRPr="00A0654C">
        <w:rPr>
          <w:rFonts w:ascii="Calibri Light" w:eastAsia="Century Gothic" w:hAnsi="Calibri Light" w:cs="Arial"/>
          <w:b/>
          <w:color w:val="000000"/>
          <w:lang w:val="es-ES_tradnl"/>
        </w:rPr>
        <w:t xml:space="preserve"> de Getafe, Madrid 28906</w:t>
      </w:r>
      <w:r>
        <w:rPr>
          <w:rFonts w:ascii="Calibri Light" w:eastAsia="Century Gothic" w:hAnsi="Calibri Light" w:cs="Arial"/>
          <w:b/>
          <w:color w:val="000000"/>
          <w:sz w:val="18"/>
          <w:szCs w:val="18"/>
          <w:lang w:val="es-ES_tradnl"/>
        </w:rPr>
        <w:t>,</w:t>
      </w:r>
      <w:r>
        <w:rPr>
          <w:rFonts w:ascii="Calibri" w:hAnsi="Calibri"/>
          <w:b/>
        </w:rPr>
        <w:t xml:space="preserve"> </w:t>
      </w:r>
      <w:r>
        <w:rPr>
          <w:rFonts w:ascii="Calibri" w:hAnsi="Calibri"/>
        </w:rPr>
        <w:t xml:space="preserve">se enfrenta con el problema de definir los riesgos detectables analizando el proyecto y su construcción. </w:t>
      </w:r>
    </w:p>
    <w:p w:rsidR="00125B2E" w:rsidRDefault="00F13D70">
      <w:pPr>
        <w:spacing w:after="96"/>
        <w:jc w:val="both"/>
        <w:rPr>
          <w:rFonts w:ascii="Calibri" w:hAnsi="Calibri"/>
        </w:rPr>
      </w:pPr>
      <w:r>
        <w:rPr>
          <w:rFonts w:ascii="Calibri" w:hAnsi="Calibri"/>
        </w:rPr>
        <w:t>Define además los riesgos reales, que en su día presente la ejecución de la obra, en medio de todo un conjunto de circunstancias de difícil concreción, que en sí mismas, pueden lograr desvirtuar el objetivo fundamental de este trabajo. Se pretende sobre el proyecto, crear los procedimientos concretos para conseguir una realización de obra sin accidentes ni enfermedades profesionales. Definirán las medidas necesarias para que sólo las personas autorizadas puedan acceder a la obra, y se confía poder evitar los "accidentes blancos" o sin víctimas, por su gran trascendencia en el funcionamiento normal de la obra, al crear situaciones de parada o de estrés en las personas.</w:t>
      </w:r>
    </w:p>
    <w:p w:rsidR="00125B2E" w:rsidRDefault="00F13D70">
      <w:pPr>
        <w:spacing w:after="96"/>
        <w:jc w:val="both"/>
        <w:rPr>
          <w:rFonts w:ascii="Calibri" w:hAnsi="Calibri"/>
        </w:rPr>
      </w:pPr>
      <w:r>
        <w:rPr>
          <w:rFonts w:ascii="Calibri" w:hAnsi="Calibri"/>
        </w:rPr>
        <w:t>Por lo expuesto, es necesaria la concreción de los objetivos de este trabajo técnico, que se definen según los siguientes apartados, cuyo ordinal de transcripción es indiferente pues se consideran todos de un mismo rango:</w:t>
      </w:r>
    </w:p>
    <w:p w:rsidR="00125B2E" w:rsidRDefault="00F13D70">
      <w:pPr>
        <w:pStyle w:val="estilo60"/>
        <w:spacing w:before="0"/>
      </w:pPr>
      <w:r>
        <w:rPr>
          <w:rFonts w:ascii="Calibri" w:hAnsi="Calibri"/>
          <w:b/>
        </w:rPr>
        <w:t xml:space="preserve">A. </w:t>
      </w:r>
      <w:r>
        <w:rPr>
          <w:rFonts w:ascii="Calibri" w:hAnsi="Calibri"/>
        </w:rPr>
        <w:t>Conocer el proyecto a construir, la tecnología, los métodos de trabajo y la organización previstos para la realización de la obra así como el entorno, condiciones físicas y climatología del lugar donde se debe realizar dicha obra, con el fin de poder identificar y analizar los posibles riesgos de seguridad y salud en el trabajo.</w:t>
      </w:r>
    </w:p>
    <w:p w:rsidR="00125B2E" w:rsidRDefault="00F13D70">
      <w:pPr>
        <w:pStyle w:val="estilo60"/>
        <w:spacing w:before="0"/>
      </w:pPr>
      <w:r>
        <w:rPr>
          <w:rFonts w:ascii="Calibri" w:hAnsi="Calibri"/>
          <w:b/>
        </w:rPr>
        <w:t xml:space="preserve">B. </w:t>
      </w:r>
      <w:r>
        <w:rPr>
          <w:rFonts w:ascii="Calibri" w:hAnsi="Calibri"/>
        </w:rPr>
        <w:t>Analizar todas las unidades de obra contenidas en el proyecto a construir, en función de sus factores: formal y de ubicación, coherentemente con la tecnología y métodos viables de construcción a poner en práctica.</w:t>
      </w:r>
    </w:p>
    <w:p w:rsidR="00125B2E" w:rsidRDefault="00F13D70">
      <w:pPr>
        <w:pStyle w:val="estilo60"/>
        <w:spacing w:before="0"/>
      </w:pPr>
      <w:r>
        <w:rPr>
          <w:rFonts w:ascii="Calibri" w:hAnsi="Calibri"/>
          <w:b/>
        </w:rPr>
        <w:t>C.</w:t>
      </w:r>
      <w:r>
        <w:rPr>
          <w:rFonts w:ascii="Calibri" w:hAnsi="Calibri"/>
        </w:rPr>
        <w:t xml:space="preserve"> Colaborar con el equipo redactor del proyecto para estudiar y adoptar soluciones técnicas y organizativas que eliminen o disminuyan los riesgos.</w:t>
      </w:r>
    </w:p>
    <w:p w:rsidR="00125B2E" w:rsidRDefault="00F13D70">
      <w:pPr>
        <w:pStyle w:val="estilo60"/>
        <w:spacing w:before="0"/>
      </w:pPr>
      <w:r>
        <w:rPr>
          <w:rFonts w:ascii="Calibri" w:hAnsi="Calibri"/>
          <w:b/>
        </w:rPr>
        <w:t xml:space="preserve">D. </w:t>
      </w:r>
      <w:r>
        <w:rPr>
          <w:rFonts w:ascii="Calibri" w:hAnsi="Calibri"/>
        </w:rPr>
        <w:t>Identificar los riesgos evitables proponiendo las medidas para conseguirlo, relacionar aquellos que no se puedan evitar especificando las medidas preventivas y de protección adecuadas para controlarlos y reducirlos, así como, describir los procedimientos, equipos técnicos y medios auxiliares a utilizar.</w:t>
      </w:r>
    </w:p>
    <w:p w:rsidR="00125B2E" w:rsidRDefault="00F13D70">
      <w:pPr>
        <w:pStyle w:val="estilo60"/>
        <w:spacing w:before="0"/>
      </w:pPr>
      <w:r>
        <w:rPr>
          <w:rFonts w:ascii="Calibri" w:hAnsi="Calibri"/>
          <w:b/>
        </w:rPr>
        <w:t xml:space="preserve">E. </w:t>
      </w:r>
      <w:r>
        <w:rPr>
          <w:rFonts w:ascii="Calibri" w:hAnsi="Calibri"/>
        </w:rPr>
        <w:t>Diseñar y proponer las líneas preventivas a poner en práctica tras la toma de decisiones, como consecuencia de la tecnología que va a utilizar; es decir: la protección colectiva, equipos de protección individual y normas de conducta segura, a implantar durante todo el proceso de esta construcción. Así como los servicios sanitarios y comunes a utilizar durante todo el proceso de esta construcción.</w:t>
      </w:r>
    </w:p>
    <w:p w:rsidR="00125B2E" w:rsidRDefault="00F13D70">
      <w:pPr>
        <w:pStyle w:val="estilo60"/>
        <w:spacing w:before="0"/>
      </w:pPr>
      <w:r>
        <w:rPr>
          <w:rFonts w:ascii="Calibri" w:hAnsi="Calibri"/>
          <w:b/>
        </w:rPr>
        <w:t>F.</w:t>
      </w:r>
      <w:r>
        <w:rPr>
          <w:rFonts w:ascii="Calibri" w:hAnsi="Calibri"/>
        </w:rPr>
        <w:t xml:space="preserve"> Valorar adecuadamente los costes de la prevención e incluir los planos y gráficos necesarios para la adecuada comprensión de la prevención proyectada.</w:t>
      </w:r>
    </w:p>
    <w:p w:rsidR="00125B2E" w:rsidRDefault="00F13D70">
      <w:pPr>
        <w:pStyle w:val="estilo60"/>
        <w:spacing w:before="0"/>
      </w:pPr>
      <w:r>
        <w:rPr>
          <w:rFonts w:ascii="Calibri" w:hAnsi="Calibri"/>
          <w:b/>
        </w:rPr>
        <w:t xml:space="preserve">G. </w:t>
      </w:r>
      <w:r>
        <w:rPr>
          <w:rFonts w:ascii="Calibri" w:hAnsi="Calibri"/>
        </w:rPr>
        <w:t>Servir de base para la elaboración del plan de seguridad y salud por parte del contratista y formar parte, junto al plan de seguridad y salud y al plan de prevención del mismo, de las herramientas de planificación e implantación de la prevención en la obra.</w:t>
      </w:r>
    </w:p>
    <w:p w:rsidR="00125B2E" w:rsidRDefault="00F13D70">
      <w:pPr>
        <w:pStyle w:val="estilo60"/>
        <w:spacing w:before="0"/>
      </w:pPr>
      <w:r>
        <w:rPr>
          <w:rFonts w:ascii="Calibri" w:hAnsi="Calibri"/>
          <w:b/>
        </w:rPr>
        <w:t xml:space="preserve">H. </w:t>
      </w:r>
      <w:r>
        <w:rPr>
          <w:rFonts w:ascii="Calibri" w:hAnsi="Calibri"/>
        </w:rPr>
        <w:t xml:space="preserve">Divulgar la prevención proyectada para esta obra en concreto, a través del plan de seguridad y salud que elabore el Contratista en su momento basándose en el presente estudio de seguridad y salud. Esta divulgación se efectuará entre todos los que intervienen en el proceso de construcción y  se espera que sea capaz por sí misma, de animar a todos los que intervienen en la obra a ponerla en práctica con el fin de lograr su mejor y más razonable colaboración. Sin esta colaboración inexcusable y la del Contratista, de nada servirá este trabajo. Por ello, este conjunto documental se proyecta hacia la empresa Contratista, los subcontratistas, los trabajadores autónomos y los </w:t>
      </w:r>
      <w:r>
        <w:rPr>
          <w:rFonts w:ascii="Calibri" w:hAnsi="Calibri"/>
        </w:rPr>
        <w:lastRenderedPageBreak/>
        <w:t>trabajadores que en general que van a ejecutar la obra; debe llegar a todos ellos, mediante los mecanismos previstos en los textos y planos de este trabajo técnico, en aquellas partes que les afecten directamente y en su medida.</w:t>
      </w:r>
    </w:p>
    <w:p w:rsidR="00125B2E" w:rsidRDefault="00F13D70">
      <w:pPr>
        <w:pStyle w:val="estilo60"/>
        <w:spacing w:before="0"/>
      </w:pPr>
      <w:r>
        <w:rPr>
          <w:rFonts w:ascii="Calibri" w:hAnsi="Calibri"/>
          <w:b/>
        </w:rPr>
        <w:t xml:space="preserve">I. </w:t>
      </w:r>
      <w:r>
        <w:rPr>
          <w:rFonts w:ascii="Calibri" w:hAnsi="Calibri"/>
        </w:rPr>
        <w:t>Crear un ambiente de salud laboral en la obra, mediante el cual, la prevención de las enfermedades profesionales sea eficaz.</w:t>
      </w:r>
    </w:p>
    <w:p w:rsidR="00125B2E" w:rsidRDefault="00F13D70">
      <w:pPr>
        <w:pStyle w:val="estilo60"/>
        <w:spacing w:before="0"/>
      </w:pPr>
      <w:r>
        <w:rPr>
          <w:rFonts w:ascii="Calibri" w:hAnsi="Calibri"/>
          <w:b/>
        </w:rPr>
        <w:t xml:space="preserve">J. </w:t>
      </w:r>
      <w:r>
        <w:rPr>
          <w:rFonts w:ascii="Calibri" w:hAnsi="Calibri"/>
        </w:rPr>
        <w:t xml:space="preserve">Definir las actuaciones a seguir en el caso de que fracase la prevención prevista y se produzca el accidente, de tal forma, que la asistencia al accidentado sea la adecuada a su caso concreto y </w:t>
      </w:r>
      <w:r w:rsidR="00C753BC">
        <w:rPr>
          <w:rFonts w:ascii="Calibri" w:hAnsi="Calibri"/>
        </w:rPr>
        <w:t>aplicado</w:t>
      </w:r>
      <w:r>
        <w:rPr>
          <w:rFonts w:ascii="Calibri" w:hAnsi="Calibri"/>
        </w:rPr>
        <w:t xml:space="preserve"> con la máxima celeridad y atención posibles.</w:t>
      </w:r>
    </w:p>
    <w:p w:rsidR="00125B2E" w:rsidRDefault="00F13D70">
      <w:pPr>
        <w:pStyle w:val="estilo60"/>
        <w:spacing w:before="0"/>
      </w:pPr>
      <w:r>
        <w:rPr>
          <w:rFonts w:ascii="Calibri" w:hAnsi="Calibri"/>
          <w:b/>
        </w:rPr>
        <w:t xml:space="preserve">K. </w:t>
      </w:r>
      <w:r>
        <w:rPr>
          <w:rFonts w:ascii="Calibri" w:hAnsi="Calibri"/>
        </w:rPr>
        <w:t>Propiciar una línea formativa - informativa para prevenir los accidentes y por medio de ella, llegar a definir y a aplicar en la obra los métodos correctos de trabajo.</w:t>
      </w:r>
    </w:p>
    <w:p w:rsidR="00125B2E" w:rsidRDefault="00F13D70">
      <w:pPr>
        <w:pStyle w:val="estilo60"/>
        <w:spacing w:before="0"/>
      </w:pPr>
      <w:r>
        <w:rPr>
          <w:rFonts w:ascii="Calibri" w:hAnsi="Calibri"/>
          <w:b/>
        </w:rPr>
        <w:t xml:space="preserve">L. </w:t>
      </w:r>
      <w:r>
        <w:rPr>
          <w:rFonts w:ascii="Calibri" w:hAnsi="Calibri"/>
        </w:rPr>
        <w:t>Hacer llegar la prevención de riesgos, gracias a su valoración económica, a cada empresa o autónomos que trabajen en la obra, de tal forma, que se eviten prácticas contrarias a la seguridad y salud.</w:t>
      </w:r>
    </w:p>
    <w:p w:rsidR="00125B2E" w:rsidRDefault="00F13D70">
      <w:pPr>
        <w:pStyle w:val="estilo60"/>
        <w:spacing w:before="0"/>
      </w:pPr>
      <w:r>
        <w:rPr>
          <w:rFonts w:ascii="Calibri" w:hAnsi="Calibri"/>
          <w:b/>
        </w:rPr>
        <w:t xml:space="preserve">M. </w:t>
      </w:r>
      <w:r>
        <w:rPr>
          <w:rFonts w:ascii="Calibri" w:hAnsi="Calibri"/>
        </w:rPr>
        <w:t>Colaborar a que el proyecto prevea las instrucciones de uso y mantenimiento y las operaciones necesarias e incluir en este estudio de seguridad y salud, las previsiones e informaciones útiles para efectuar en las debidas condiciones de seguridad y salud, los previsibles trabajos posteriores, es decir: de reparación, conservación y mantenimiento. Esto se realizará una vez conocidas las acciones necesarias para las operaciones de mantenimiento y conservación tanto de la obra en sí como de sus instalaciones.</w:t>
      </w:r>
    </w:p>
    <w:p w:rsidR="00125B2E" w:rsidRDefault="00F13D70">
      <w:pPr>
        <w:spacing w:after="96"/>
        <w:jc w:val="both"/>
        <w:rPr>
          <w:rFonts w:ascii="Calibri" w:hAnsi="Calibri"/>
        </w:rPr>
      </w:pPr>
      <w:r>
        <w:rPr>
          <w:rFonts w:ascii="Calibri" w:hAnsi="Calibri"/>
        </w:rPr>
        <w:t xml:space="preserve">El Autor del Estudio de Seguridad y Salud declara: que es su voluntad la de identificar los riesgos y evaluar la eficacia de las protecciones previstas sobre el proyecto y en su consecuencia, diseñar cuantos mecanismos preventivos se puedan idear a su buen saber y entender técnico, dentro de las posibilidades que el mercado de la construcción y los límites económicos permiten. Que se confía en que si surgiese alguna laguna preventiva, el Contratista, a la hora de elaborar el preceptivo plan de seguridad y salud, será capaz de detectarla y presentarla para que se la analice en toda su importancia, dándole la mejor solución posible. </w:t>
      </w:r>
    </w:p>
    <w:p w:rsidR="00125B2E" w:rsidRDefault="00F13D70">
      <w:pPr>
        <w:spacing w:after="96"/>
        <w:jc w:val="both"/>
        <w:rPr>
          <w:rFonts w:ascii="Calibri" w:hAnsi="Calibri"/>
        </w:rPr>
      </w:pPr>
      <w:r>
        <w:rPr>
          <w:rFonts w:ascii="Calibri" w:hAnsi="Calibri"/>
        </w:rPr>
        <w:t>Además, se confía en que con los datos que ha aportado el promotor y proyectista sobre el perfil exigible al adjudicatario, el contenido de este estudio de seguridad y salud, sea lo más coherente con la tecnología utilizable por el futuro Contratista de la obra, con la intención de que el plan de seguridad y salud que elabore, se encaje técnica y económicamente sin diferencias notables con este trabajo.</w:t>
      </w:r>
    </w:p>
    <w:p w:rsidR="00125B2E" w:rsidRDefault="00F13D70">
      <w:pPr>
        <w:spacing w:after="96"/>
        <w:jc w:val="both"/>
        <w:rPr>
          <w:rFonts w:ascii="Calibri" w:hAnsi="Calibri"/>
        </w:rPr>
      </w:pPr>
      <w:r>
        <w:rPr>
          <w:rFonts w:ascii="Calibri" w:hAnsi="Calibri"/>
        </w:rPr>
        <w:t>Es obligación del contratista disponer los recursos materiales, económicos, humanos y de formación necesarios para conseguir que el proceso de producción de construcción de esta obra sea seguro. Este estudio ha de ser un elemento fundamental de ayuda al contratista para cumplir con la prevención de los riesgos laborales y con ello influir de manera decisiva en la consecución del objetivo principal en materia de seguridad y salud en esta obra: lograr realizar la obra sin accidentes laborales ni enfermedades profesionales.</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La eficacia preventiva perseguida por el autor del estudio de seguridad y salud</w:t>
      </w:r>
    </w:p>
    <w:p w:rsidR="00125B2E" w:rsidRDefault="00F13D70">
      <w:pPr>
        <w:spacing w:after="96"/>
        <w:jc w:val="both"/>
        <w:rPr>
          <w:rFonts w:ascii="Calibri" w:hAnsi="Calibri"/>
        </w:rPr>
      </w:pPr>
      <w:r>
        <w:rPr>
          <w:rFonts w:ascii="Calibri" w:hAnsi="Calibri"/>
        </w:rPr>
        <w:t xml:space="preserve">Los autores de este estudio de seguridad y salud persiguen conseguir la colaboración del resto de los agentes que intervienen en las distintas fases previstas hasta la ejecución de la obra, al considerar que la seguridad no puede ser conseguida si no es objetivo común de todos. </w:t>
      </w:r>
    </w:p>
    <w:p w:rsidR="00125B2E" w:rsidRDefault="00F13D70">
      <w:pPr>
        <w:spacing w:after="96"/>
        <w:jc w:val="both"/>
        <w:rPr>
          <w:rFonts w:ascii="Calibri" w:hAnsi="Calibri"/>
        </w:rPr>
      </w:pPr>
      <w:r>
        <w:rPr>
          <w:rFonts w:ascii="Calibri" w:hAnsi="Calibri"/>
        </w:rPr>
        <w:t>Cada empresario ha de tener en cuenta para el desarrollo de su actividad específica, los principios de la acción preventiva contenidos en el art. 15 de la Ley 31/95. Quiere decirse que el proceso productivo ha de realizarse evitando los riesgos o evaluando la importancia de los inevitables, combatirlos en su origen con instrumentos de estrategia, formación o método. La eficacia de las medidas preventivas ha de someterse a controles periódicos y auditorías por si procedier</w:t>
      </w:r>
      <w:r w:rsidR="00C753BC">
        <w:rPr>
          <w:rFonts w:ascii="Calibri" w:hAnsi="Calibri"/>
        </w:rPr>
        <w:t>a su modificación o</w:t>
      </w:r>
      <w:r>
        <w:rPr>
          <w:rFonts w:ascii="Calibri" w:hAnsi="Calibri"/>
        </w:rPr>
        <w:t xml:space="preserve"> ajuste.</w:t>
      </w:r>
    </w:p>
    <w:p w:rsidR="00125B2E" w:rsidRDefault="00F13D70">
      <w:pPr>
        <w:spacing w:after="96"/>
        <w:jc w:val="both"/>
        <w:rPr>
          <w:rFonts w:ascii="Calibri" w:hAnsi="Calibri"/>
        </w:rPr>
      </w:pPr>
      <w:r>
        <w:rPr>
          <w:rFonts w:ascii="Calibri" w:hAnsi="Calibri"/>
        </w:rPr>
        <w:t xml:space="preserve">La especificidad del sector construcción, con concurrencia de varias empresas en la obra al mismo tiempo, necesita de un ordenamiento de las actividades en las que se planifique, organice y se establezca la actuación de cada una de ellas en las condiciones señaladas anteriormente. Esta concurrencia hace aparecer nuevos riesgos derivados de las interferencias entre las diversas actividades en la obra, y necesitarán de análisis fuera del ámbito de las empresas participantes. </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Descripción de la climatología del lugar en el que se va a realizar la obra</w:t>
      </w:r>
    </w:p>
    <w:p w:rsidR="00125B2E" w:rsidRDefault="00F13D70">
      <w:pPr>
        <w:spacing w:after="96"/>
        <w:jc w:val="both"/>
        <w:rPr>
          <w:rFonts w:ascii="Calibri" w:hAnsi="Calibri"/>
        </w:rPr>
      </w:pPr>
      <w:r>
        <w:rPr>
          <w:rFonts w:ascii="Calibri" w:hAnsi="Calibri"/>
        </w:rPr>
        <w:t>La zona climática de la Comunidad de Madrid es de inviernos fríos y veranos calurosos aunque no extremos. No se considera que la climatología tenga especial importancia en nuestro caso en relación a la prevención de riesgos laborales.</w:t>
      </w:r>
    </w:p>
    <w:p w:rsidR="002F4237" w:rsidRDefault="002F4237">
      <w:pPr>
        <w:spacing w:after="96"/>
        <w:jc w:val="both"/>
        <w:rPr>
          <w:rFonts w:ascii="Calibri" w:hAnsi="Calibri"/>
        </w:rPr>
      </w:pPr>
    </w:p>
    <w:p w:rsidR="002F4237" w:rsidRDefault="002F4237">
      <w:pPr>
        <w:spacing w:after="96"/>
        <w:jc w:val="both"/>
        <w:rPr>
          <w:rFonts w:ascii="Calibri" w:hAnsi="Calibri"/>
        </w:rPr>
      </w:pPr>
    </w:p>
    <w:p w:rsidR="002F4237" w:rsidRDefault="002F4237">
      <w:pPr>
        <w:spacing w:after="96"/>
        <w:jc w:val="both"/>
        <w:rPr>
          <w:rFonts w:ascii="Calibri" w:hAnsi="Calibri"/>
        </w:rPr>
      </w:pPr>
    </w:p>
    <w:p w:rsidR="00FB7066" w:rsidRDefault="00FB7066">
      <w:pPr>
        <w:spacing w:after="96"/>
        <w:jc w:val="both"/>
        <w:rPr>
          <w:rFonts w:ascii="Calibri" w:hAnsi="Calibri"/>
        </w:rPr>
      </w:pP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lastRenderedPageBreak/>
        <w:t>Tráfico rodado y accesos</w:t>
      </w:r>
    </w:p>
    <w:p w:rsidR="00125B2E" w:rsidRDefault="00F13D70">
      <w:pPr>
        <w:pStyle w:val="Heading8"/>
        <w:spacing w:before="0" w:after="96"/>
        <w:jc w:val="both"/>
        <w:rPr>
          <w:rFonts w:ascii="Calibri" w:hAnsi="Calibri"/>
        </w:rPr>
      </w:pPr>
      <w:r>
        <w:rPr>
          <w:rFonts w:ascii="Calibri" w:hAnsi="Calibri"/>
        </w:rPr>
        <w:t>EI acceso para los transportes de materiales al solar no presentan dificultades ya que existen accesos directos al mismo.</w:t>
      </w:r>
    </w:p>
    <w:p w:rsidR="00125B2E" w:rsidRDefault="00125B2E">
      <w:pPr>
        <w:widowControl/>
        <w:overflowPunct/>
        <w:spacing w:after="96"/>
        <w:jc w:val="both"/>
        <w:textAlignment w:val="auto"/>
        <w:rPr>
          <w:rFonts w:ascii="Calibri" w:hAnsi="Calibri"/>
          <w:b/>
          <w:i/>
          <w:sz w:val="22"/>
          <w:szCs w:val="22"/>
        </w:rPr>
      </w:pP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Estudio geotécnico</w:t>
      </w:r>
    </w:p>
    <w:p w:rsidR="00125B2E" w:rsidRDefault="00F13D70">
      <w:pPr>
        <w:pStyle w:val="PlainText"/>
        <w:spacing w:after="96"/>
        <w:jc w:val="both"/>
        <w:rPr>
          <w:rFonts w:ascii="Calibri" w:eastAsia="MS Mincho" w:hAnsi="Calibri"/>
        </w:rPr>
      </w:pPr>
      <w:r>
        <w:rPr>
          <w:rFonts w:ascii="Calibri" w:eastAsia="MS Mincho" w:hAnsi="Calibri"/>
        </w:rPr>
        <w:t>Se ha efectuado un estudio geotécnico, con la finalidad de establecer las bases para el cálculo de las cimentaciones y las condiciones posteriores de ejecución de las obras.</w:t>
      </w:r>
    </w:p>
    <w:p w:rsidR="00125B2E" w:rsidRDefault="00125B2E">
      <w:pPr>
        <w:pStyle w:val="PlainText"/>
        <w:spacing w:after="96"/>
        <w:jc w:val="both"/>
        <w:rPr>
          <w:rFonts w:ascii="Calibri" w:eastAsia="MS Mincho" w:hAnsi="Calibri"/>
        </w:rPr>
      </w:pP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 xml:space="preserve">Interferencias con los servicios afectados y otras circunstancias o actividades colindantes, que originan riesgos laborales por la realización  de los trabajos de la obra </w:t>
      </w:r>
    </w:p>
    <w:p w:rsidR="00125B2E" w:rsidRDefault="00F13D70">
      <w:pPr>
        <w:spacing w:after="96"/>
        <w:jc w:val="both"/>
        <w:rPr>
          <w:rFonts w:ascii="Calibri" w:hAnsi="Calibri"/>
        </w:rPr>
      </w:pPr>
      <w:r>
        <w:rPr>
          <w:rFonts w:ascii="Calibri" w:hAnsi="Calibri"/>
        </w:rPr>
        <w:t xml:space="preserve">Las interferencias con conducciones de toda índole, han sido causa eficiente de accidentes, por ello se considera muy importante detectar su existencia y localización exacta en los planos con el fin de poder valorar y delimitar claramente los diversos riesgos; las interferencias detectadas son: </w:t>
      </w:r>
    </w:p>
    <w:p w:rsidR="00125B2E" w:rsidRDefault="00F13D70">
      <w:pPr>
        <w:spacing w:after="96"/>
        <w:jc w:val="both"/>
        <w:rPr>
          <w:rFonts w:ascii="Calibri" w:hAnsi="Calibri"/>
        </w:rPr>
      </w:pPr>
      <w:r>
        <w:rPr>
          <w:rFonts w:ascii="Calibri" w:hAnsi="Calibri"/>
        </w:rPr>
        <w:t xml:space="preserve">Accesos rodados a la obra. Los accesos rodados a la obra no presentan especiales incidencias desde el punto de vista de la prevención de riesgos laborales. </w:t>
      </w:r>
    </w:p>
    <w:p w:rsidR="00125B2E" w:rsidRDefault="00F13D70">
      <w:pPr>
        <w:spacing w:after="96"/>
        <w:jc w:val="both"/>
        <w:rPr>
          <w:rFonts w:ascii="Calibri" w:hAnsi="Calibri"/>
        </w:rPr>
      </w:pPr>
      <w:r>
        <w:rPr>
          <w:rFonts w:ascii="Calibri" w:hAnsi="Calibri"/>
        </w:rPr>
        <w:t>Circulaciones peatonales. No se producen interferencias importantes con las circulaciones peatonales exteriores a la obra, en el interior se delimitarán sistemáticamente los caminos libres de riesgo que deban usar los trabajadores. Se delimitará perfectamente la zona de circulación de maquinaria y de la posible caída de objetos desde altura</w:t>
      </w:r>
    </w:p>
    <w:p w:rsidR="00125B2E" w:rsidRDefault="00F13D70">
      <w:pPr>
        <w:spacing w:after="96"/>
        <w:jc w:val="both"/>
        <w:rPr>
          <w:rFonts w:ascii="Calibri" w:hAnsi="Calibri"/>
        </w:rPr>
      </w:pPr>
      <w:r>
        <w:rPr>
          <w:rFonts w:ascii="Calibri" w:hAnsi="Calibri"/>
        </w:rPr>
        <w:t>Líneas eléctricas aéreas. No existen líneas eléctricas aéreas en las parcelas donde se realizarán las obras.</w:t>
      </w:r>
    </w:p>
    <w:p w:rsidR="00125B2E" w:rsidRDefault="00F13D70">
      <w:pPr>
        <w:spacing w:after="96"/>
        <w:jc w:val="both"/>
        <w:rPr>
          <w:rFonts w:ascii="Calibri" w:hAnsi="Calibri"/>
        </w:rPr>
      </w:pPr>
      <w:r>
        <w:rPr>
          <w:rFonts w:ascii="Calibri" w:hAnsi="Calibri"/>
        </w:rPr>
        <w:t>Líneas eléctricas enterradas. No existen canalizaciones eléctricas en el interior de la parcela, por lo que no se han adoptado medidas en relación a las mismas.</w:t>
      </w:r>
    </w:p>
    <w:p w:rsidR="00125B2E" w:rsidRDefault="00F13D70">
      <w:pPr>
        <w:spacing w:after="96"/>
        <w:jc w:val="both"/>
        <w:rPr>
          <w:rFonts w:ascii="Calibri" w:hAnsi="Calibri"/>
        </w:rPr>
      </w:pPr>
      <w:r>
        <w:rPr>
          <w:rFonts w:ascii="Calibri" w:hAnsi="Calibri"/>
        </w:rPr>
        <w:t xml:space="preserve">Transformadores eléctricos de superficie o enterrados. En las parcelas no existen transformadores, ni aéreos ni enterrados. </w:t>
      </w:r>
    </w:p>
    <w:p w:rsidR="00125B2E" w:rsidRDefault="00F13D70">
      <w:pPr>
        <w:spacing w:after="96"/>
        <w:jc w:val="both"/>
        <w:rPr>
          <w:rFonts w:ascii="Calibri" w:hAnsi="Calibri"/>
        </w:rPr>
      </w:pPr>
      <w:r>
        <w:rPr>
          <w:rFonts w:ascii="Calibri" w:hAnsi="Calibri"/>
        </w:rPr>
        <w:t xml:space="preserve">Conductos de gas. No existen interferencias con conductos de gas en la parcela. </w:t>
      </w:r>
    </w:p>
    <w:p w:rsidR="00125B2E" w:rsidRDefault="00F13D70">
      <w:pPr>
        <w:spacing w:after="96"/>
        <w:jc w:val="both"/>
        <w:rPr>
          <w:rFonts w:ascii="Calibri" w:hAnsi="Calibri"/>
        </w:rPr>
      </w:pPr>
      <w:r>
        <w:rPr>
          <w:rFonts w:ascii="Calibri" w:hAnsi="Calibri"/>
        </w:rPr>
        <w:t>Conductos de agua. No hay interferencias con conducciones de agua.</w:t>
      </w:r>
    </w:p>
    <w:p w:rsidR="00125B2E" w:rsidRDefault="00F13D70">
      <w:pPr>
        <w:spacing w:after="96"/>
        <w:jc w:val="both"/>
        <w:rPr>
          <w:rFonts w:ascii="Calibri" w:hAnsi="Calibri"/>
        </w:rPr>
      </w:pPr>
      <w:r>
        <w:rPr>
          <w:rFonts w:ascii="Calibri" w:hAnsi="Calibri"/>
        </w:rPr>
        <w:t>Alcantarillado. La obra no interfiere con redes de alcantarillado, excepto en el propio punto de acometida.</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 xml:space="preserve">Unidades de construcción previstas en la obra </w:t>
      </w:r>
    </w:p>
    <w:p w:rsidR="00125B2E" w:rsidRDefault="00F13D70">
      <w:pPr>
        <w:spacing w:after="96"/>
        <w:jc w:val="both"/>
        <w:rPr>
          <w:rFonts w:ascii="Calibri" w:hAnsi="Calibri"/>
        </w:rPr>
      </w:pPr>
      <w:r>
        <w:rPr>
          <w:rFonts w:ascii="Calibri" w:hAnsi="Calibri"/>
        </w:rPr>
        <w:t>En coherencia con el resumen por capítulos del proyecto de ejecución y el plan de ejecución de obra, se definen las siguientes actividades de obra: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Acometidas para servicios provisionales (fuerza, agua, alcantarillado)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Instalaciones provisionales para los trabajadores (vagones prefabricados)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La organización en el solar o zona de obra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Vaciados de tierras en general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Pocería y saneamiento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de tierras a cielo abierto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de tierras a máquina en zanjas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de tierras en pozos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de tierras para construcción de zapatas aisladas o encepados de pilotes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de tierras para ejecución de pilotes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Excavación para encepados de pilotes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Explanación de tierras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Construcción de arquetas de saneamiento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Taller de montaje y elaboración de ferralla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Manipulación- armado y puesta en obra de la ferralla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Encofrado y desencofrado de forjados de vigueta y bovedilla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lastRenderedPageBreak/>
        <w:t xml:space="preserve">Encofrado y desencofrado de muros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Encofrado y desencofrado en madera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Hormigonado de zapatas (zarpas-riostras- y asimilables)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Hormigonado forjados inclinados (losas escalera- rampas- faldones de cubiertas)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Montaje de estructuras metálicas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Montaje y hormigonado de forjados tradicionales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Recepción de maquinaria- medios auxiliares y montajes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Relleno de tierras en zanjas de formato medio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Rellenos de tierras en general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Vertido de hormigones por bombeo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Vertido de hormigones por cubos mediante el gancho de la grúa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Vertido directo de hormigones mediante canaleta </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Oficios cuya intervención es objeto de la prevención de los riesgos laborales</w:t>
      </w:r>
    </w:p>
    <w:p w:rsidR="00125B2E" w:rsidRDefault="00F13D70">
      <w:pPr>
        <w:spacing w:after="96"/>
        <w:jc w:val="both"/>
        <w:rPr>
          <w:rFonts w:ascii="Calibri" w:hAnsi="Calibri"/>
        </w:rPr>
      </w:pPr>
      <w:r>
        <w:rPr>
          <w:rFonts w:ascii="Calibri" w:hAnsi="Calibri"/>
        </w:rPr>
        <w:t>Las actividades de obra descritas, se complementan con el trabajo de los siguientes oficios: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Albañilería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Alicatados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Carpintería de madera (puertas y ventanas)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Carpintería metálica - cerrajería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Carpinteros encofradores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Enfoscados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Enlucidos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Falsos techos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Ferrallistas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Montaje de vidrio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Pintura y barnizado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Pocería y saneamiento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Solados con mármoles, terrazos, plaquetas y similares (interiores)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Solados de urbanización.</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Medios auxiliares previstos para la realización de la obra</w:t>
      </w:r>
    </w:p>
    <w:p w:rsidR="00125B2E" w:rsidRDefault="00F13D70">
      <w:pPr>
        <w:spacing w:after="96"/>
        <w:jc w:val="both"/>
        <w:rPr>
          <w:rFonts w:ascii="Calibri" w:hAnsi="Calibri"/>
        </w:rPr>
      </w:pPr>
      <w:r>
        <w:rPr>
          <w:rFonts w:ascii="Calibri" w:hAnsi="Calibri"/>
        </w:rPr>
        <w:t>Del análisis del proyecto, de las actividades de obra y de los oficios, se prevé la utilización de los siguientes medios auxiliares: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Andamios en general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Andamios metálicos modulares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Andamios sobre borriquetas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Banco de trabajo con mordazas o aprietos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Bateas </w:t>
      </w:r>
      <w:proofErr w:type="spellStart"/>
      <w:r>
        <w:rPr>
          <w:rFonts w:ascii="Calibri" w:hAnsi="Calibri"/>
        </w:rPr>
        <w:t>emplintadas</w:t>
      </w:r>
      <w:proofErr w:type="spellEnd"/>
      <w:r>
        <w:rPr>
          <w:rFonts w:ascii="Calibri" w:hAnsi="Calibri"/>
        </w:rPr>
        <w:t xml:space="preserve"> para transporte de materiales sueltos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Carretón o carretilla de mano (chino)</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Carro </w:t>
      </w:r>
      <w:proofErr w:type="spellStart"/>
      <w:r>
        <w:rPr>
          <w:rFonts w:ascii="Calibri" w:hAnsi="Calibri"/>
        </w:rPr>
        <w:t>portabotellas</w:t>
      </w:r>
      <w:proofErr w:type="spellEnd"/>
      <w:r>
        <w:rPr>
          <w:rFonts w:ascii="Calibri" w:hAnsi="Calibri"/>
        </w:rPr>
        <w:t xml:space="preserve"> de gases licuados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Contenedor de escombros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Cubilote de hormigonado de suspensión a gancho de grúa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Encofrado con barandilla perimetral para forjados o losas.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lastRenderedPageBreak/>
        <w:t>Escalera de andamio metálico modular</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Escaleras de mano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Eslingas de acero (hondillas, bragas)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Espuertas para pastas hidráulicas o transporte de herramientas manuales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Herramientas de albañilería, paletas, paletines, llanas, plomadas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Herramientas manuales, palas, martillos, mazos, tenazas, uñas palanca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Puntales metálicos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Torreta o castillete de hormigonado</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Maquinaria prevista para la realización de la obra</w:t>
      </w:r>
    </w:p>
    <w:p w:rsidR="00125B2E" w:rsidRDefault="00F13D70">
      <w:pPr>
        <w:spacing w:after="96"/>
        <w:jc w:val="both"/>
        <w:rPr>
          <w:rFonts w:ascii="Calibri" w:hAnsi="Calibri"/>
        </w:rPr>
      </w:pPr>
      <w:r>
        <w:rPr>
          <w:rFonts w:ascii="Calibri" w:hAnsi="Calibri"/>
        </w:rPr>
        <w:t>Por igual procedimiento de análisis al descrito en el apartado anterior, se procede a definir la maquinaria que es necesario utilizar en la obra.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Alisadoras eléctricas o con motor de explosión (Helicópteros)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Camión bomba, de brazo articulado para vertido de hormigón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Camión cuba hormigonera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Camión de transporte de materiales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Camión grúa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Carretilla elevadora mecánica </w:t>
      </w:r>
      <w:proofErr w:type="spellStart"/>
      <w:r>
        <w:rPr>
          <w:rFonts w:ascii="Calibri" w:hAnsi="Calibri"/>
        </w:rPr>
        <w:t>autodesplazable</w:t>
      </w:r>
      <w:proofErr w:type="spellEnd"/>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Compresor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Dobladora mecánica de ferralla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Grúas torre - fijas o sobre carriles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Hormigonera eléctrica (pastera)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Maquinaria para movimiento de tierras (en general)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Máquinas herramienta en general (radiales - cizallas - cortadoras y similares)</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Mesa de sierra circular para material cerámico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Mesas de sierra circular para madera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Pisones mecánicos para compactación de tierras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Pistola grapadora y grapadora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Retroexcavadora sobre orugas o sobre neumáticos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Rozadora radial eléctrica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Soldadura con arco eléctrico (soldadura eléctrica)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Soldadura oxiacetilénica y oxicorte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Taladro eléctrico portátil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Vibradores eléctricos para hormigones</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Instalaciones de obra</w:t>
      </w:r>
    </w:p>
    <w:p w:rsidR="00125B2E" w:rsidRDefault="00F13D70">
      <w:pPr>
        <w:spacing w:after="96"/>
        <w:jc w:val="both"/>
        <w:rPr>
          <w:rFonts w:ascii="Calibri" w:hAnsi="Calibri"/>
        </w:rPr>
      </w:pPr>
      <w:r>
        <w:rPr>
          <w:rFonts w:ascii="Calibri" w:hAnsi="Calibri"/>
        </w:rPr>
        <w:t>Mediante el análisis y estudio del proyecto se definen las Instalaciones de obra que es necesario realizar en ella.</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Instalación de calefacción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Instalación de fontanería y de aparatos sanitarios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Instalación eléctrica provisional de obra </w:t>
      </w:r>
    </w:p>
    <w:p w:rsidR="00125B2E" w:rsidRDefault="00F13D70">
      <w:pPr>
        <w:widowControl/>
        <w:numPr>
          <w:ilvl w:val="0"/>
          <w:numId w:val="1"/>
        </w:numPr>
        <w:tabs>
          <w:tab w:val="left" w:pos="426"/>
          <w:tab w:val="left" w:pos="851"/>
        </w:tabs>
        <w:overflowPunct/>
        <w:spacing w:after="96"/>
        <w:ind w:hanging="76"/>
        <w:jc w:val="both"/>
        <w:textAlignment w:val="auto"/>
        <w:rPr>
          <w:rFonts w:ascii="Calibri" w:hAnsi="Calibri"/>
        </w:rPr>
      </w:pPr>
      <w:r>
        <w:rPr>
          <w:rFonts w:ascii="Calibri" w:hAnsi="Calibri"/>
        </w:rPr>
        <w:t xml:space="preserve">Montaje de la instalación eléctrica del proyecto </w:t>
      </w:r>
    </w:p>
    <w:p w:rsidR="00FB7066" w:rsidRDefault="00FB7066">
      <w:pPr>
        <w:pStyle w:val="Heading7"/>
        <w:spacing w:before="0" w:after="96"/>
        <w:jc w:val="both"/>
        <w:rPr>
          <w:rFonts w:ascii="Calibri" w:hAnsi="Calibri"/>
          <w:b/>
          <w:i w:val="0"/>
          <w:color w:val="auto"/>
          <w:sz w:val="22"/>
          <w:szCs w:val="22"/>
        </w:rPr>
      </w:pPr>
    </w:p>
    <w:p w:rsidR="00FB7066" w:rsidRDefault="00FB7066">
      <w:pPr>
        <w:pStyle w:val="Heading7"/>
        <w:spacing w:before="0" w:after="96"/>
        <w:jc w:val="both"/>
        <w:rPr>
          <w:rFonts w:ascii="Calibri" w:hAnsi="Calibri"/>
          <w:b/>
          <w:i w:val="0"/>
          <w:color w:val="auto"/>
          <w:sz w:val="22"/>
          <w:szCs w:val="22"/>
        </w:rPr>
      </w:pP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5 NUMERO DE TRABAJADORES</w:t>
      </w:r>
    </w:p>
    <w:tbl>
      <w:tblPr>
        <w:tblpPr w:leftFromText="141" w:rightFromText="141" w:vertAnchor="text" w:tblpY="1"/>
        <w:tblOverlap w:val="never"/>
        <w:tblW w:w="8043" w:type="dxa"/>
        <w:tblCellSpacing w:w="0" w:type="dxa"/>
        <w:tblBorders>
          <w:top w:val="single" w:sz="6" w:space="0" w:color="auto"/>
          <w:left w:val="single" w:sz="6"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524"/>
        <w:gridCol w:w="3355"/>
        <w:gridCol w:w="2543"/>
        <w:gridCol w:w="1701"/>
      </w:tblGrid>
      <w:tr w:rsidR="00FB7066" w:rsidRPr="005833B3" w:rsidTr="008B7ADB">
        <w:trPr>
          <w:tblCellSpacing w:w="0" w:type="dxa"/>
        </w:trPr>
        <w:tc>
          <w:tcPr>
            <w:tcW w:w="8043" w:type="dxa"/>
            <w:gridSpan w:val="4"/>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JUSTIFICACIÓN NÚMERO DE OBREROS</w:t>
            </w: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lang w:eastAsia="zh-CN"/>
              </w:rPr>
            </w:pP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lang w:eastAsia="zh-CN"/>
              </w:rPr>
            </w:pPr>
          </w:p>
        </w:tc>
      </w:tr>
      <w:tr w:rsidR="00FB7066" w:rsidRPr="005833B3" w:rsidTr="008B7ADB">
        <w:trPr>
          <w:trHeight w:val="429"/>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A</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P.E.M.</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sidRPr="00FB7066">
              <w:rPr>
                <w:rFonts w:ascii="Calibri-Bold" w:hAnsi="Calibri-Bold" w:cs="Calibri-Bold"/>
                <w:sz w:val="18"/>
                <w:szCs w:val="18"/>
              </w:rPr>
              <w:t>1.743.197,98</w:t>
            </w:r>
          </w:p>
        </w:tc>
      </w:tr>
      <w:tr w:rsidR="00FB7066" w:rsidRPr="005833B3" w:rsidTr="008B7ADB">
        <w:trPr>
          <w:trHeight w:val="582"/>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B</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Coste mano obra (30%)</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522.959,39</w:t>
            </w: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C</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Meses tiempo estimado obra</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8</w:t>
            </w: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D</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Horas trabajo anual por obrero</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1800</w:t>
            </w: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E</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Horas totales trabajadas por un obrero (D*C/12)</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tcPr>
          <w:p w:rsidR="00FB7066" w:rsidRPr="005833B3" w:rsidRDefault="00FB7066" w:rsidP="008B7ADB">
            <w:pPr>
              <w:spacing w:after="360"/>
              <w:jc w:val="center"/>
              <w:rPr>
                <w:rFonts w:asciiTheme="minorHAnsi" w:hAnsiTheme="minorHAnsi" w:cstheme="minorHAnsi"/>
                <w:color w:val="2B2B2B"/>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tcPr>
          <w:p w:rsidR="00FB7066" w:rsidRPr="005833B3" w:rsidRDefault="00FB7066" w:rsidP="008B7ADB">
            <w:pPr>
              <w:jc w:val="center"/>
              <w:rPr>
                <w:rFonts w:asciiTheme="minorHAnsi" w:hAnsiTheme="minorHAnsi" w:cstheme="minorHAnsi"/>
                <w:color w:val="2B2B2B"/>
                <w:lang w:eastAsia="zh-CN"/>
              </w:rPr>
            </w:pPr>
            <w:r>
              <w:rPr>
                <w:rFonts w:asciiTheme="minorHAnsi" w:hAnsiTheme="minorHAnsi" w:cstheme="minorHAnsi"/>
                <w:color w:val="2B2B2B"/>
                <w:lang w:eastAsia="zh-CN"/>
              </w:rPr>
              <w:t>1200</w:t>
            </w: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F</w:t>
            </w:r>
          </w:p>
        </w:tc>
        <w:tc>
          <w:tcPr>
            <w:tcW w:w="3335"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Coste medio de trabajado/hora €</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21</w:t>
            </w: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r>
      <w:tr w:rsidR="00FB7066" w:rsidRPr="005833B3" w:rsidTr="008B7ADB">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G</w:t>
            </w:r>
          </w:p>
        </w:tc>
        <w:tc>
          <w:tcPr>
            <w:tcW w:w="3335" w:type="dxa"/>
            <w:tcBorders>
              <w:top w:val="single" w:sz="2" w:space="0" w:color="auto"/>
              <w:left w:val="single" w:sz="2" w:space="0" w:color="auto"/>
              <w:bottom w:val="single" w:sz="6" w:space="0" w:color="auto"/>
              <w:right w:val="single" w:sz="6" w:space="0" w:color="auto"/>
            </w:tcBorders>
            <w:shd w:val="clear" w:color="auto" w:fill="FFFFFF"/>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Horas de trabajo * precio/hora (E*F)</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25.200</w:t>
            </w:r>
          </w:p>
        </w:tc>
      </w:tr>
      <w:tr w:rsidR="00FB7066" w:rsidRPr="005833B3" w:rsidTr="008D0EE8">
        <w:trPr>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rPr>
                <w:rFonts w:asciiTheme="minorHAnsi" w:hAnsiTheme="minorHAnsi" w:cstheme="minorHAnsi"/>
                <w:color w:val="2B2B2B"/>
                <w:lang w:eastAsia="zh-CN"/>
              </w:rPr>
            </w:pPr>
            <w:r w:rsidRPr="005833B3">
              <w:rPr>
                <w:rFonts w:asciiTheme="minorHAnsi" w:hAnsiTheme="minorHAnsi" w:cstheme="minorHAnsi"/>
                <w:color w:val="2B2B2B"/>
                <w:lang w:eastAsia="zh-CN"/>
              </w:rPr>
              <w:t>H</w:t>
            </w:r>
          </w:p>
        </w:tc>
        <w:tc>
          <w:tcPr>
            <w:tcW w:w="3335" w:type="dxa"/>
            <w:tcBorders>
              <w:top w:val="single" w:sz="2" w:space="0" w:color="auto"/>
              <w:left w:val="single" w:sz="2" w:space="0" w:color="auto"/>
              <w:bottom w:val="single" w:sz="6" w:space="0" w:color="auto"/>
              <w:right w:val="single" w:sz="6" w:space="0" w:color="auto"/>
            </w:tcBorders>
            <w:shd w:val="clear" w:color="auto" w:fill="auto"/>
            <w:tcMar>
              <w:top w:w="120" w:type="dxa"/>
              <w:left w:w="120" w:type="dxa"/>
              <w:bottom w:w="120" w:type="dxa"/>
              <w:right w:w="120" w:type="dxa"/>
            </w:tcMar>
            <w:vAlign w:val="bottom"/>
            <w:hideMark/>
          </w:tcPr>
          <w:p w:rsidR="00FB7066" w:rsidRPr="008D0EE8" w:rsidRDefault="00FB7066" w:rsidP="008B7ADB">
            <w:pPr>
              <w:rPr>
                <w:rFonts w:asciiTheme="minorHAnsi" w:hAnsiTheme="minorHAnsi" w:cstheme="minorHAnsi"/>
                <w:lang w:eastAsia="zh-CN"/>
              </w:rPr>
            </w:pPr>
            <w:proofErr w:type="spellStart"/>
            <w:r w:rsidRPr="008D0EE8">
              <w:rPr>
                <w:rFonts w:asciiTheme="minorHAnsi" w:hAnsiTheme="minorHAnsi" w:cstheme="minorHAnsi"/>
                <w:lang w:eastAsia="zh-CN"/>
              </w:rPr>
              <w:t>Nº</w:t>
            </w:r>
            <w:proofErr w:type="spellEnd"/>
            <w:r w:rsidRPr="008D0EE8">
              <w:rPr>
                <w:rFonts w:asciiTheme="minorHAnsi" w:hAnsiTheme="minorHAnsi" w:cstheme="minorHAnsi"/>
                <w:lang w:eastAsia="zh-CN"/>
              </w:rPr>
              <w:t> </w:t>
            </w:r>
            <w:r w:rsidRPr="008D0EE8">
              <w:rPr>
                <w:rFonts w:asciiTheme="minorHAnsi" w:hAnsiTheme="minorHAnsi" w:cstheme="minorHAnsi"/>
                <w:bdr w:val="none" w:sz="0" w:space="0" w:color="auto" w:frame="1"/>
                <w:shd w:val="clear" w:color="auto" w:fill="ADD8E6"/>
                <w:lang w:eastAsia="zh-CN"/>
              </w:rPr>
              <w:t>trabajadores</w:t>
            </w:r>
            <w:r w:rsidRPr="008D0EE8">
              <w:rPr>
                <w:rFonts w:asciiTheme="minorHAnsi" w:hAnsiTheme="minorHAnsi" w:cstheme="minorHAnsi"/>
                <w:lang w:eastAsia="zh-CN"/>
              </w:rPr>
              <w:t>=horas totales obra/horas totales obrero= B/G</w:t>
            </w:r>
          </w:p>
        </w:tc>
        <w:tc>
          <w:tcPr>
            <w:tcW w:w="2523"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jc w:val="center"/>
              <w:rPr>
                <w:rFonts w:asciiTheme="minorHAnsi" w:hAnsiTheme="minorHAnsi" w:cstheme="minorHAnsi"/>
                <w:color w:val="2B2B2B"/>
                <w:lang w:eastAsia="zh-CN"/>
              </w:rPr>
            </w:pPr>
          </w:p>
        </w:tc>
        <w:tc>
          <w:tcPr>
            <w:tcW w:w="1681"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bottom"/>
            <w:hideMark/>
          </w:tcPr>
          <w:p w:rsidR="00FB7066" w:rsidRPr="005833B3" w:rsidRDefault="00FB7066" w:rsidP="008B7ADB">
            <w:pPr>
              <w:spacing w:after="360"/>
              <w:jc w:val="center"/>
              <w:rPr>
                <w:rFonts w:asciiTheme="minorHAnsi" w:hAnsiTheme="minorHAnsi" w:cstheme="minorHAnsi"/>
                <w:color w:val="2B2B2B"/>
                <w:lang w:eastAsia="zh-CN"/>
              </w:rPr>
            </w:pPr>
            <w:r>
              <w:rPr>
                <w:rFonts w:asciiTheme="minorHAnsi" w:hAnsiTheme="minorHAnsi" w:cstheme="minorHAnsi"/>
                <w:color w:val="2B2B2B"/>
                <w:lang w:eastAsia="zh-CN"/>
              </w:rPr>
              <w:t>20,75</w:t>
            </w:r>
          </w:p>
        </w:tc>
      </w:tr>
      <w:tr w:rsidR="00FB7066" w:rsidRPr="005833B3" w:rsidTr="008D0EE8">
        <w:trPr>
          <w:trHeight w:val="159"/>
          <w:tblCellSpacing w:w="0" w:type="dxa"/>
        </w:trPr>
        <w:tc>
          <w:tcPr>
            <w:tcW w:w="504" w:type="dxa"/>
            <w:tcBorders>
              <w:top w:val="single" w:sz="2" w:space="0" w:color="auto"/>
              <w:left w:val="single" w:sz="2" w:space="0" w:color="auto"/>
              <w:bottom w:val="single" w:sz="6" w:space="0" w:color="auto"/>
              <w:right w:val="single" w:sz="6" w:space="0" w:color="auto"/>
            </w:tcBorders>
            <w:shd w:val="clear" w:color="auto" w:fill="FFFFFF"/>
            <w:noWrap/>
            <w:tcMar>
              <w:top w:w="120" w:type="dxa"/>
              <w:left w:w="120" w:type="dxa"/>
              <w:bottom w:w="120" w:type="dxa"/>
              <w:right w:w="120" w:type="dxa"/>
            </w:tcMar>
            <w:vAlign w:val="center"/>
            <w:hideMark/>
          </w:tcPr>
          <w:p w:rsidR="00FB7066" w:rsidRPr="005833B3" w:rsidRDefault="00FB7066" w:rsidP="008B7ADB">
            <w:pPr>
              <w:jc w:val="right"/>
              <w:rPr>
                <w:rFonts w:asciiTheme="minorHAnsi" w:hAnsiTheme="minorHAnsi" w:cstheme="minorHAnsi"/>
                <w:lang w:eastAsia="zh-CN"/>
              </w:rPr>
            </w:pPr>
          </w:p>
        </w:tc>
        <w:tc>
          <w:tcPr>
            <w:tcW w:w="3335" w:type="dxa"/>
            <w:tcBorders>
              <w:top w:val="single" w:sz="2" w:space="0" w:color="auto"/>
              <w:left w:val="single" w:sz="2" w:space="0" w:color="auto"/>
              <w:bottom w:val="single" w:sz="6" w:space="0" w:color="auto"/>
              <w:right w:val="single" w:sz="6" w:space="0" w:color="auto"/>
            </w:tcBorders>
            <w:shd w:val="clear" w:color="auto" w:fill="auto"/>
            <w:noWrap/>
            <w:tcMar>
              <w:top w:w="120" w:type="dxa"/>
              <w:left w:w="120" w:type="dxa"/>
              <w:bottom w:w="120" w:type="dxa"/>
              <w:right w:w="120" w:type="dxa"/>
            </w:tcMar>
            <w:vAlign w:val="center"/>
            <w:hideMark/>
          </w:tcPr>
          <w:p w:rsidR="00FB7066" w:rsidRPr="008D0EE8" w:rsidRDefault="00FB7066" w:rsidP="008B7ADB">
            <w:pPr>
              <w:rPr>
                <w:rFonts w:asciiTheme="minorHAnsi" w:hAnsiTheme="minorHAnsi" w:cstheme="minorHAnsi"/>
                <w:lang w:eastAsia="zh-CN"/>
              </w:rPr>
            </w:pPr>
            <w:r w:rsidRPr="008D0EE8">
              <w:rPr>
                <w:rFonts w:asciiTheme="minorHAnsi" w:hAnsiTheme="minorHAnsi" w:cstheme="minorHAnsi"/>
                <w:lang w:eastAsia="zh-CN"/>
              </w:rPr>
              <w:t>Nº </w:t>
            </w:r>
            <w:r w:rsidRPr="008D0EE8">
              <w:rPr>
                <w:rFonts w:asciiTheme="minorHAnsi" w:hAnsiTheme="minorHAnsi" w:cstheme="minorHAnsi"/>
                <w:bdr w:val="none" w:sz="0" w:space="0" w:color="auto" w:frame="1"/>
                <w:shd w:val="clear" w:color="auto" w:fill="ADD8E6"/>
                <w:lang w:eastAsia="zh-CN"/>
              </w:rPr>
              <w:t>trabajadores totales</w:t>
            </w:r>
          </w:p>
        </w:tc>
        <w:tc>
          <w:tcPr>
            <w:tcW w:w="2523" w:type="dxa"/>
            <w:shd w:val="clear" w:color="auto" w:fill="FFFFFF"/>
            <w:vAlign w:val="center"/>
          </w:tcPr>
          <w:p w:rsidR="00FB7066" w:rsidRPr="005833B3" w:rsidRDefault="00FB7066" w:rsidP="008B7ADB">
            <w:pPr>
              <w:jc w:val="right"/>
              <w:rPr>
                <w:rFonts w:asciiTheme="minorHAnsi" w:hAnsiTheme="minorHAnsi" w:cstheme="minorHAnsi"/>
                <w:lang w:eastAsia="zh-CN"/>
              </w:rPr>
            </w:pPr>
          </w:p>
        </w:tc>
        <w:tc>
          <w:tcPr>
            <w:tcW w:w="1681" w:type="dxa"/>
            <w:shd w:val="clear" w:color="auto" w:fill="FFFFFF"/>
            <w:vAlign w:val="center"/>
          </w:tcPr>
          <w:p w:rsidR="00FB7066" w:rsidRPr="005833B3" w:rsidRDefault="00FB7066" w:rsidP="008B7ADB">
            <w:pPr>
              <w:jc w:val="center"/>
              <w:rPr>
                <w:rFonts w:asciiTheme="minorHAnsi" w:hAnsiTheme="minorHAnsi" w:cstheme="minorHAnsi"/>
                <w:lang w:eastAsia="zh-CN"/>
              </w:rPr>
            </w:pPr>
            <w:r>
              <w:rPr>
                <w:rFonts w:asciiTheme="minorHAnsi" w:hAnsiTheme="minorHAnsi" w:cstheme="minorHAnsi"/>
                <w:lang w:eastAsia="zh-CN"/>
              </w:rPr>
              <w:t>21</w:t>
            </w:r>
          </w:p>
        </w:tc>
      </w:tr>
    </w:tbl>
    <w:p w:rsidR="00FB7066" w:rsidRPr="00FB7066" w:rsidRDefault="00FB7066" w:rsidP="00FB7066"/>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FB7066" w:rsidRDefault="00FB7066">
      <w:pPr>
        <w:pStyle w:val="NormalIndent"/>
        <w:spacing w:before="0" w:after="96"/>
        <w:ind w:left="0"/>
        <w:rPr>
          <w:rFonts w:ascii="Calibri" w:hAnsi="Calibri"/>
        </w:rPr>
      </w:pPr>
    </w:p>
    <w:p w:rsidR="00125B2E" w:rsidRDefault="00F13D70">
      <w:pPr>
        <w:pStyle w:val="NormalIndent"/>
        <w:spacing w:before="0" w:after="96"/>
        <w:ind w:left="0"/>
        <w:rPr>
          <w:rFonts w:ascii="Calibri" w:hAnsi="Calibri"/>
        </w:rPr>
      </w:pPr>
      <w:r>
        <w:rPr>
          <w:rFonts w:ascii="Calibri" w:hAnsi="Calibri"/>
        </w:rPr>
        <w:t xml:space="preserve">El número de trabajadores previsto para la realización de la obra es de </w:t>
      </w:r>
      <w:r w:rsidR="00FB7066">
        <w:rPr>
          <w:rFonts w:ascii="Calibri" w:hAnsi="Calibri"/>
        </w:rPr>
        <w:t>21</w:t>
      </w:r>
      <w:r>
        <w:rPr>
          <w:rFonts w:ascii="Calibri" w:hAnsi="Calibri"/>
        </w:rPr>
        <w:t>, en los momentos de mayor concentración en la obra.</w:t>
      </w:r>
    </w:p>
    <w:p w:rsidR="00125B2E" w:rsidRDefault="00F13D70">
      <w:pPr>
        <w:spacing w:after="96"/>
        <w:jc w:val="both"/>
        <w:rPr>
          <w:rFonts w:ascii="Calibri" w:hAnsi="Calibri"/>
        </w:rPr>
      </w:pPr>
      <w:r>
        <w:rPr>
          <w:rFonts w:ascii="Calibri" w:hAnsi="Calibri"/>
        </w:rPr>
        <w:t>Si el plan de seguridad y salud efectúa alguna modificación de la cantidad de trabajadores que se ha calculado que intervengan en esta obra, deberá adecuar las previsiones de instalaciones provisionales y protecciones colectivas e individuales a la realidad.</w:t>
      </w:r>
    </w:p>
    <w:p w:rsidR="00FB7066" w:rsidRDefault="00FB7066">
      <w:pPr>
        <w:spacing w:after="96"/>
        <w:jc w:val="both"/>
        <w:rPr>
          <w:rFonts w:ascii="Calibri" w:hAnsi="Calibri"/>
        </w:rPr>
      </w:pP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6 INSTALACIONES PROVISIONALES PARA LOS TRABAJADORES: SERVICIOS HIGIÉNICOS, VESTUARIO, COMEDOR, LOCALES DE DESCANSO</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Instalaciones provisionales para los trabajadores</w:t>
      </w:r>
    </w:p>
    <w:p w:rsidR="00125B2E" w:rsidRDefault="00F13D70">
      <w:pPr>
        <w:spacing w:after="96"/>
        <w:jc w:val="both"/>
        <w:rPr>
          <w:rFonts w:ascii="Calibri" w:hAnsi="Calibri"/>
        </w:rPr>
      </w:pPr>
      <w:r>
        <w:rPr>
          <w:rFonts w:ascii="Calibri" w:hAnsi="Calibri"/>
        </w:rPr>
        <w:t>Dado el volumen de trabajadores previsto, es necesario aplicar una visión global de los problemas que plantea el movimiento concentrado y simultáneo de personas dentro de ámbitos cerrados en los que se deben desarrollar actividades cotidianas, que exigen cierta intimidad o relación con otras personas. Estas circunstancias condicionan su diseño.</w:t>
      </w:r>
    </w:p>
    <w:p w:rsidR="00125B2E" w:rsidRDefault="00F13D70">
      <w:pPr>
        <w:spacing w:after="96"/>
        <w:jc w:val="both"/>
        <w:rPr>
          <w:rFonts w:ascii="Calibri" w:hAnsi="Calibri"/>
        </w:rPr>
      </w:pPr>
      <w:r>
        <w:rPr>
          <w:rFonts w:ascii="Calibri" w:hAnsi="Calibri"/>
        </w:rPr>
        <w:t>Los problemas planteados, quedan resueltos según los planos de ubicación y plantas de estas instalaciones, que contiene este estudio de seguridad y salud.</w:t>
      </w:r>
    </w:p>
    <w:p w:rsidR="00125B2E" w:rsidRDefault="00F13D70">
      <w:pPr>
        <w:spacing w:after="96"/>
        <w:jc w:val="both"/>
        <w:rPr>
          <w:rFonts w:ascii="Calibri" w:hAnsi="Calibri"/>
        </w:rPr>
      </w:pPr>
      <w:r>
        <w:rPr>
          <w:rFonts w:ascii="Calibri" w:hAnsi="Calibri"/>
        </w:rPr>
        <w:lastRenderedPageBreak/>
        <w:t>Al diseñarlas, se ha intentado dar un tratamiento uniforme, procurando evitar las prácticas que facilitan la dispersión de los trabajadores por toda la obra, con el consiguiente desorden y aumento de los riesgos de difícil control, falta de limpieza de la obra en general y aseo deficiente de las personas.</w:t>
      </w:r>
    </w:p>
    <w:p w:rsidR="00125B2E" w:rsidRDefault="00F13D70">
      <w:pPr>
        <w:spacing w:after="96"/>
        <w:jc w:val="both"/>
        <w:rPr>
          <w:rFonts w:ascii="Calibri" w:hAnsi="Calibri"/>
        </w:rPr>
      </w:pPr>
      <w:r>
        <w:rPr>
          <w:rFonts w:ascii="Calibri" w:hAnsi="Calibri"/>
        </w:rPr>
        <w:t>Los principios de diseño han sido los que se expresan a continuación:</w:t>
      </w:r>
    </w:p>
    <w:p w:rsidR="00125B2E" w:rsidRDefault="00F13D70">
      <w:pPr>
        <w:pStyle w:val="estilo60"/>
        <w:spacing w:before="0" w:after="96"/>
        <w:rPr>
          <w:rFonts w:ascii="Calibri" w:hAnsi="Calibri"/>
        </w:rPr>
      </w:pPr>
      <w:r>
        <w:rPr>
          <w:rFonts w:ascii="Calibri" w:hAnsi="Calibri"/>
        </w:rPr>
        <w:t xml:space="preserve">1º Aplicar los principios que regulan estas instalaciones según la legislación vigente, con las mejoras que exige el avance de los tiempos.   </w:t>
      </w:r>
    </w:p>
    <w:p w:rsidR="00125B2E" w:rsidRDefault="00F13D70">
      <w:pPr>
        <w:pStyle w:val="estilo60"/>
        <w:spacing w:before="0" w:after="96"/>
        <w:rPr>
          <w:rFonts w:ascii="Calibri" w:hAnsi="Calibri"/>
        </w:rPr>
      </w:pPr>
      <w:r>
        <w:rPr>
          <w:rFonts w:ascii="Calibri" w:hAnsi="Calibri"/>
        </w:rPr>
        <w:t xml:space="preserve">2º Dar el mismo tratamiento que se da a estas instalaciones en cualquier otra industria fija; es decir, centralizarlas metódicamente. </w:t>
      </w:r>
    </w:p>
    <w:p w:rsidR="00125B2E" w:rsidRDefault="00F13D70">
      <w:pPr>
        <w:pStyle w:val="estilo60"/>
        <w:spacing w:before="0" w:after="96"/>
        <w:rPr>
          <w:rFonts w:ascii="Calibri" w:hAnsi="Calibri"/>
        </w:rPr>
      </w:pPr>
      <w:r>
        <w:rPr>
          <w:rFonts w:ascii="Calibri" w:hAnsi="Calibri"/>
        </w:rPr>
        <w:t>3º Dar a todos los trabajadores un trato igualitario de calidad y confort, independientemente de su raza y costumbres o de su pertenencia a cualquiera de las empresas: principal o subcontratadas, o se trate de personal autónomo o de esporádica concurrencia.</w:t>
      </w:r>
    </w:p>
    <w:p w:rsidR="00125B2E" w:rsidRDefault="00F13D70">
      <w:pPr>
        <w:pStyle w:val="estilo60"/>
        <w:spacing w:before="0" w:after="96"/>
        <w:rPr>
          <w:rFonts w:ascii="Calibri" w:hAnsi="Calibri"/>
        </w:rPr>
      </w:pPr>
      <w:r>
        <w:rPr>
          <w:rFonts w:ascii="Calibri" w:hAnsi="Calibri"/>
        </w:rPr>
        <w:t>4º Resolver de forma ordenada y eficaz, las posibles circulaciones en el interior de las instalaciones provisionales, sin graves interferencias entre los usuarios.</w:t>
      </w:r>
    </w:p>
    <w:p w:rsidR="00125B2E" w:rsidRDefault="00F13D70">
      <w:pPr>
        <w:pStyle w:val="estilo60"/>
        <w:spacing w:before="0" w:after="96"/>
        <w:rPr>
          <w:rFonts w:ascii="Calibri" w:hAnsi="Calibri"/>
        </w:rPr>
      </w:pPr>
      <w:r>
        <w:rPr>
          <w:rFonts w:ascii="Calibri" w:hAnsi="Calibri"/>
        </w:rPr>
        <w:t>5º Permitir que se puedan realizar en ellas de forma digna, reuniones de tipo sindical o formativo, con tan sólo retirar el mobiliario o reorganizarlo.</w:t>
      </w:r>
    </w:p>
    <w:p w:rsidR="00125B2E" w:rsidRDefault="00F13D70">
      <w:pPr>
        <w:pStyle w:val="estilo60"/>
        <w:spacing w:before="0" w:after="96"/>
        <w:rPr>
          <w:rFonts w:ascii="Calibri" w:hAnsi="Calibri"/>
        </w:rPr>
      </w:pPr>
      <w:r>
        <w:rPr>
          <w:rFonts w:ascii="Calibri" w:hAnsi="Calibri"/>
        </w:rPr>
        <w:t>6º Organizar de forma segura el acceso, estancia en su interior y salida de la obra.</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Instalaciones provisionales para los trabajadores con módulos prefabricados metálicos comercializados</w:t>
      </w:r>
    </w:p>
    <w:p w:rsidR="00125B2E" w:rsidRDefault="00F13D70">
      <w:pPr>
        <w:spacing w:after="96"/>
        <w:jc w:val="both"/>
        <w:rPr>
          <w:rFonts w:ascii="Calibri" w:hAnsi="Calibri"/>
        </w:rPr>
      </w:pPr>
      <w:r>
        <w:rPr>
          <w:rFonts w:ascii="Calibri" w:hAnsi="Calibri"/>
        </w:rPr>
        <w:t>Las instalaciones provisionales para los trabajadores se alojarán en el interior de módulos metálicos prefabricados, comercializados en chapa emparedada con aislante térmico y acústico.</w:t>
      </w:r>
    </w:p>
    <w:p w:rsidR="00125B2E" w:rsidRDefault="00F13D70">
      <w:pPr>
        <w:spacing w:after="96"/>
        <w:jc w:val="both"/>
        <w:rPr>
          <w:rFonts w:ascii="Calibri" w:hAnsi="Calibri"/>
        </w:rPr>
      </w:pPr>
      <w:r>
        <w:rPr>
          <w:rFonts w:ascii="Calibri" w:hAnsi="Calibri"/>
        </w:rPr>
        <w:t>Se montarán sobre una cimentación ligera de hormigón. Tendrán un aspecto sencillo pero digno. El pliego de condiciones, los planos y las mediciones aclaran las características técnicas de estos módulos metálicos, que han sido elegidos como consecuencia de su temporalidad y espacio disponible. Deben retirarse al finalizar la obra.</w:t>
      </w:r>
    </w:p>
    <w:p w:rsidR="00125B2E" w:rsidRDefault="00F13D70">
      <w:pPr>
        <w:spacing w:after="96"/>
        <w:jc w:val="both"/>
        <w:rPr>
          <w:rFonts w:ascii="Calibri" w:hAnsi="Calibri"/>
        </w:rPr>
      </w:pPr>
      <w:r>
        <w:rPr>
          <w:rFonts w:ascii="Calibri" w:hAnsi="Calibri"/>
        </w:rPr>
        <w:t>En los planos de este estudio de seguridad y salud, se han señalado unas áreas, dentro de las posibilidades de organización que permite el lugar en el que se va a construir y la construcción a ejecutar, para que el Constructor adjudicatario ubique y distribuya las instalaciones provisionales para los trabajadores, así como sus oficinas y almacenes exteriores.</w:t>
      </w:r>
    </w:p>
    <w:p w:rsidR="00125B2E" w:rsidRDefault="00F13D70">
      <w:pPr>
        <w:spacing w:after="96"/>
        <w:jc w:val="both"/>
        <w:rPr>
          <w:rFonts w:ascii="Calibri" w:hAnsi="Calibri"/>
        </w:rPr>
      </w:pPr>
      <w:r>
        <w:rPr>
          <w:rFonts w:ascii="Calibri" w:hAnsi="Calibri"/>
        </w:rPr>
        <w:t>Se ha modulado cada una de las instalaciones de vestuario y comedor con una capacidad para 24 trabajadores, de tal forma, que den servicio a todos los trabajadores adscritos a la obra según la curva de contratación.</w:t>
      </w:r>
    </w:p>
    <w:tbl>
      <w:tblPr>
        <w:tblW w:w="9276" w:type="dxa"/>
        <w:tblInd w:w="70" w:type="dxa"/>
        <w:tblCellMar>
          <w:left w:w="70" w:type="dxa"/>
          <w:right w:w="70" w:type="dxa"/>
        </w:tblCellMar>
        <w:tblLook w:val="0000" w:firstRow="0" w:lastRow="0" w:firstColumn="0" w:lastColumn="0" w:noHBand="0" w:noVBand="0"/>
      </w:tblPr>
      <w:tblGrid>
        <w:gridCol w:w="2267"/>
        <w:gridCol w:w="7009"/>
      </w:tblGrid>
      <w:tr w:rsidR="00125B2E">
        <w:trPr>
          <w:cantSplit/>
        </w:trPr>
        <w:tc>
          <w:tcPr>
            <w:tcW w:w="9275" w:type="dxa"/>
            <w:gridSpan w:val="2"/>
            <w:tcBorders>
              <w:top w:val="single" w:sz="4" w:space="0" w:color="000000"/>
              <w:left w:val="single" w:sz="4" w:space="0" w:color="000000"/>
              <w:bottom w:val="single" w:sz="6" w:space="0" w:color="000000"/>
              <w:right w:val="single" w:sz="6" w:space="0" w:color="000000"/>
            </w:tcBorders>
            <w:shd w:val="clear" w:color="auto" w:fill="auto"/>
          </w:tcPr>
          <w:p w:rsidR="00125B2E" w:rsidRDefault="00F13D70">
            <w:pPr>
              <w:spacing w:after="96"/>
              <w:jc w:val="both"/>
              <w:rPr>
                <w:rFonts w:ascii="Calibri" w:hAnsi="Calibri"/>
              </w:rPr>
            </w:pPr>
            <w:r>
              <w:rPr>
                <w:rFonts w:ascii="Calibri" w:hAnsi="Calibri"/>
              </w:rPr>
              <w:t>CUADRO INFORMATIVO DE EXIGENCIAS LEGALES VIGENTES</w:t>
            </w:r>
          </w:p>
        </w:tc>
      </w:tr>
      <w:tr w:rsidR="00125B2E">
        <w:trPr>
          <w:cantSplit/>
        </w:trPr>
        <w:tc>
          <w:tcPr>
            <w:tcW w:w="2267" w:type="dxa"/>
            <w:tcBorders>
              <w:top w:val="single" w:sz="6" w:space="0" w:color="000000"/>
              <w:left w:val="single" w:sz="4" w:space="0" w:color="000000"/>
              <w:bottom w:val="single" w:sz="6" w:space="0" w:color="000000"/>
              <w:right w:val="single" w:sz="6" w:space="0" w:color="000000"/>
            </w:tcBorders>
            <w:shd w:val="clear" w:color="auto" w:fill="auto"/>
          </w:tcPr>
          <w:p w:rsidR="00125B2E" w:rsidRDefault="00F13D70">
            <w:pPr>
              <w:pStyle w:val="Footer"/>
              <w:spacing w:after="96"/>
              <w:jc w:val="both"/>
              <w:rPr>
                <w:rFonts w:ascii="Calibri" w:hAnsi="Calibri"/>
              </w:rPr>
            </w:pPr>
            <w:r>
              <w:rPr>
                <w:rFonts w:ascii="Calibri" w:hAnsi="Calibri"/>
              </w:rPr>
              <w:t xml:space="preserve">Nº de retretes: </w:t>
            </w:r>
          </w:p>
        </w:tc>
        <w:tc>
          <w:tcPr>
            <w:tcW w:w="7008" w:type="dxa"/>
            <w:tcBorders>
              <w:top w:val="single" w:sz="6" w:space="0" w:color="000000"/>
              <w:left w:val="single" w:sz="6" w:space="0" w:color="000000"/>
              <w:bottom w:val="single" w:sz="6" w:space="0" w:color="000000"/>
              <w:right w:val="single" w:sz="4" w:space="0" w:color="000000"/>
            </w:tcBorders>
            <w:shd w:val="clear" w:color="auto" w:fill="auto"/>
          </w:tcPr>
          <w:p w:rsidR="00125B2E" w:rsidRDefault="00C36DCA" w:rsidP="00C36DCA">
            <w:pPr>
              <w:spacing w:after="96"/>
              <w:jc w:val="both"/>
              <w:rPr>
                <w:rFonts w:ascii="Calibri" w:hAnsi="Calibri"/>
              </w:rPr>
            </w:pPr>
            <w:r>
              <w:rPr>
                <w:rFonts w:ascii="Calibri" w:hAnsi="Calibri"/>
              </w:rPr>
              <w:t>21</w:t>
            </w:r>
            <w:r w:rsidR="00F13D70">
              <w:rPr>
                <w:rFonts w:ascii="Calibri" w:hAnsi="Calibri"/>
              </w:rPr>
              <w:t xml:space="preserve"> trabajadores: 25 </w:t>
            </w:r>
            <w:proofErr w:type="spellStart"/>
            <w:r w:rsidR="00F13D70">
              <w:rPr>
                <w:rFonts w:ascii="Calibri" w:hAnsi="Calibri"/>
              </w:rPr>
              <w:t>trab</w:t>
            </w:r>
            <w:proofErr w:type="spellEnd"/>
            <w:r w:rsidR="00F13D70">
              <w:rPr>
                <w:rFonts w:ascii="Calibri" w:hAnsi="Calibri"/>
              </w:rPr>
              <w:t>. =</w:t>
            </w:r>
            <w:r>
              <w:rPr>
                <w:rFonts w:ascii="Calibri" w:hAnsi="Calibri"/>
              </w:rPr>
              <w:t>1</w:t>
            </w:r>
            <w:r w:rsidR="00F13D70">
              <w:rPr>
                <w:rFonts w:ascii="Calibri" w:hAnsi="Calibri"/>
              </w:rPr>
              <w:t xml:space="preserve"> unidad</w:t>
            </w:r>
          </w:p>
        </w:tc>
      </w:tr>
      <w:tr w:rsidR="00125B2E">
        <w:trPr>
          <w:cantSplit/>
        </w:trPr>
        <w:tc>
          <w:tcPr>
            <w:tcW w:w="2267" w:type="dxa"/>
            <w:tcBorders>
              <w:top w:val="single" w:sz="6" w:space="0" w:color="000000"/>
              <w:left w:val="single" w:sz="4" w:space="0" w:color="000000"/>
              <w:bottom w:val="single" w:sz="6" w:space="0" w:color="000000"/>
              <w:right w:val="single" w:sz="6" w:space="0" w:color="000000"/>
            </w:tcBorders>
            <w:shd w:val="clear" w:color="auto" w:fill="auto"/>
          </w:tcPr>
          <w:p w:rsidR="00125B2E" w:rsidRDefault="00F13D70">
            <w:pPr>
              <w:spacing w:after="96"/>
              <w:jc w:val="both"/>
              <w:rPr>
                <w:rFonts w:ascii="Calibri" w:hAnsi="Calibri"/>
              </w:rPr>
            </w:pPr>
            <w:r>
              <w:rPr>
                <w:rFonts w:ascii="Calibri" w:hAnsi="Calibri"/>
              </w:rPr>
              <w:t>Nº de lavabos:</w:t>
            </w:r>
          </w:p>
        </w:tc>
        <w:tc>
          <w:tcPr>
            <w:tcW w:w="7008" w:type="dxa"/>
            <w:tcBorders>
              <w:top w:val="single" w:sz="6" w:space="0" w:color="000000"/>
              <w:left w:val="single" w:sz="6" w:space="0" w:color="000000"/>
              <w:bottom w:val="single" w:sz="6" w:space="0" w:color="000000"/>
              <w:right w:val="single" w:sz="4" w:space="0" w:color="000000"/>
            </w:tcBorders>
            <w:shd w:val="clear" w:color="auto" w:fill="auto"/>
          </w:tcPr>
          <w:p w:rsidR="00125B2E" w:rsidRDefault="00C36DCA" w:rsidP="00C36DCA">
            <w:pPr>
              <w:spacing w:after="96"/>
              <w:jc w:val="both"/>
              <w:rPr>
                <w:rFonts w:ascii="Calibri" w:hAnsi="Calibri"/>
              </w:rPr>
            </w:pPr>
            <w:r>
              <w:rPr>
                <w:rFonts w:ascii="Calibri" w:hAnsi="Calibri"/>
              </w:rPr>
              <w:t>21</w:t>
            </w:r>
            <w:r w:rsidR="00F13D70">
              <w:rPr>
                <w:rFonts w:ascii="Calibri" w:hAnsi="Calibri"/>
              </w:rPr>
              <w:t xml:space="preserve"> trabajadores: 10 </w:t>
            </w:r>
            <w:proofErr w:type="spellStart"/>
            <w:r w:rsidR="00F13D70">
              <w:rPr>
                <w:rFonts w:ascii="Calibri" w:hAnsi="Calibri"/>
              </w:rPr>
              <w:t>trab</w:t>
            </w:r>
            <w:proofErr w:type="spellEnd"/>
            <w:r w:rsidR="00F13D70">
              <w:rPr>
                <w:rFonts w:ascii="Calibri" w:hAnsi="Calibri"/>
              </w:rPr>
              <w:t xml:space="preserve">. = </w:t>
            </w:r>
            <w:r>
              <w:rPr>
                <w:rFonts w:ascii="Calibri" w:hAnsi="Calibri"/>
              </w:rPr>
              <w:t>3</w:t>
            </w:r>
            <w:r w:rsidR="00F13D70">
              <w:rPr>
                <w:rFonts w:ascii="Calibri" w:hAnsi="Calibri"/>
              </w:rPr>
              <w:t xml:space="preserve"> unidades</w:t>
            </w:r>
          </w:p>
        </w:tc>
      </w:tr>
      <w:tr w:rsidR="00125B2E">
        <w:trPr>
          <w:cantSplit/>
        </w:trPr>
        <w:tc>
          <w:tcPr>
            <w:tcW w:w="2267" w:type="dxa"/>
            <w:tcBorders>
              <w:top w:val="single" w:sz="6" w:space="0" w:color="000000"/>
              <w:left w:val="single" w:sz="4" w:space="0" w:color="000000"/>
              <w:bottom w:val="single" w:sz="4" w:space="0" w:color="000000"/>
              <w:right w:val="single" w:sz="6" w:space="0" w:color="000000"/>
            </w:tcBorders>
            <w:shd w:val="clear" w:color="auto" w:fill="auto"/>
          </w:tcPr>
          <w:p w:rsidR="00125B2E" w:rsidRDefault="00F13D70">
            <w:pPr>
              <w:spacing w:after="96"/>
              <w:jc w:val="both"/>
              <w:rPr>
                <w:rFonts w:ascii="Calibri" w:hAnsi="Calibri"/>
              </w:rPr>
            </w:pPr>
            <w:r>
              <w:rPr>
                <w:rFonts w:ascii="Calibri" w:hAnsi="Calibri"/>
              </w:rPr>
              <w:t>Nº de duchas:</w:t>
            </w:r>
          </w:p>
        </w:tc>
        <w:tc>
          <w:tcPr>
            <w:tcW w:w="7008" w:type="dxa"/>
            <w:tcBorders>
              <w:top w:val="single" w:sz="6" w:space="0" w:color="000000"/>
              <w:left w:val="single" w:sz="6" w:space="0" w:color="000000"/>
              <w:bottom w:val="single" w:sz="4" w:space="0" w:color="000000"/>
              <w:right w:val="single" w:sz="4" w:space="0" w:color="000000"/>
            </w:tcBorders>
            <w:shd w:val="clear" w:color="auto" w:fill="auto"/>
          </w:tcPr>
          <w:p w:rsidR="00125B2E" w:rsidRDefault="00C36DCA" w:rsidP="00C36DCA">
            <w:pPr>
              <w:spacing w:after="96"/>
              <w:jc w:val="both"/>
              <w:rPr>
                <w:rFonts w:ascii="Calibri" w:hAnsi="Calibri"/>
              </w:rPr>
            </w:pPr>
            <w:r>
              <w:rPr>
                <w:rFonts w:ascii="Calibri" w:hAnsi="Calibri"/>
              </w:rPr>
              <w:t>21</w:t>
            </w:r>
            <w:r w:rsidR="00F13D70">
              <w:rPr>
                <w:rFonts w:ascii="Calibri" w:hAnsi="Calibri"/>
              </w:rPr>
              <w:t xml:space="preserve"> trabajadores: 10 </w:t>
            </w:r>
            <w:proofErr w:type="spellStart"/>
            <w:r w:rsidR="00F13D70">
              <w:rPr>
                <w:rFonts w:ascii="Calibri" w:hAnsi="Calibri"/>
              </w:rPr>
              <w:t>trab</w:t>
            </w:r>
            <w:proofErr w:type="spellEnd"/>
            <w:r w:rsidR="00F13D70">
              <w:rPr>
                <w:rFonts w:ascii="Calibri" w:hAnsi="Calibri"/>
              </w:rPr>
              <w:t xml:space="preserve">. = </w:t>
            </w:r>
            <w:r>
              <w:rPr>
                <w:rFonts w:ascii="Calibri" w:hAnsi="Calibri"/>
              </w:rPr>
              <w:t>3</w:t>
            </w:r>
            <w:r w:rsidR="00F13D70">
              <w:rPr>
                <w:rFonts w:ascii="Calibri" w:hAnsi="Calibri"/>
              </w:rPr>
              <w:t xml:space="preserve"> unidades</w:t>
            </w:r>
          </w:p>
        </w:tc>
      </w:tr>
    </w:tbl>
    <w:p w:rsidR="002F4237" w:rsidRDefault="002F4237">
      <w:pPr>
        <w:widowControl/>
        <w:overflowPunct/>
        <w:spacing w:after="96"/>
        <w:jc w:val="both"/>
        <w:textAlignment w:val="auto"/>
        <w:rPr>
          <w:rFonts w:ascii="Calibri" w:hAnsi="Calibri"/>
          <w:b/>
          <w:i/>
          <w:sz w:val="22"/>
          <w:szCs w:val="22"/>
        </w:rPr>
      </w:pP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Acometidas para las instalaciones provisionales de obra</w:t>
      </w:r>
    </w:p>
    <w:p w:rsidR="00125B2E" w:rsidRDefault="00F13D70">
      <w:pPr>
        <w:spacing w:after="96"/>
        <w:jc w:val="both"/>
        <w:rPr>
          <w:rFonts w:ascii="Calibri" w:hAnsi="Calibri"/>
          <w:b/>
          <w:color w:val="000000"/>
        </w:rPr>
      </w:pPr>
      <w:r>
        <w:rPr>
          <w:rFonts w:ascii="Calibri" w:hAnsi="Calibri"/>
          <w:b/>
          <w:color w:val="000000"/>
        </w:rPr>
        <w:t>A pie de obra:</w:t>
      </w:r>
    </w:p>
    <w:p w:rsidR="00125B2E" w:rsidRDefault="00F13D70">
      <w:pPr>
        <w:spacing w:after="96"/>
        <w:jc w:val="both"/>
        <w:rPr>
          <w:rFonts w:ascii="Calibri" w:hAnsi="Calibri"/>
        </w:rPr>
      </w:pPr>
      <w:r>
        <w:rPr>
          <w:rFonts w:ascii="Calibri" w:hAnsi="Calibri"/>
        </w:rPr>
        <w:t>Las condiciones de infraestructura que ofrece el lugar de trabajo para las acometidas: eléctrica, de agua potable y desagües, no presentan problemas de mención para la prevención de riesgos laborales.</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7 PRINCIPIOS BASICOS DE LA ACCION PREVENTIVA. EVALUACION DE RIESGOS</w:t>
      </w:r>
    </w:p>
    <w:p w:rsidR="00125B2E" w:rsidRDefault="00F13D70">
      <w:pPr>
        <w:spacing w:after="96"/>
        <w:jc w:val="both"/>
        <w:rPr>
          <w:rFonts w:ascii="Calibri" w:hAnsi="Calibri"/>
        </w:rPr>
      </w:pPr>
      <w:r>
        <w:rPr>
          <w:rFonts w:ascii="Calibri" w:hAnsi="Calibri"/>
        </w:rPr>
        <w:t xml:space="preserve">De acuerdo con los Arts. 15 y 16 de la Ley de Prevención de Riesgos Laborales, se establece que: </w:t>
      </w:r>
    </w:p>
    <w:p w:rsidR="00125B2E" w:rsidRDefault="00F13D70">
      <w:pPr>
        <w:spacing w:after="96"/>
        <w:jc w:val="both"/>
        <w:rPr>
          <w:rFonts w:ascii="Calibri" w:hAnsi="Calibri"/>
        </w:rPr>
      </w:pPr>
      <w:r>
        <w:rPr>
          <w:rFonts w:ascii="Calibri" w:hAnsi="Calibri"/>
        </w:rPr>
        <w:t xml:space="preserve">1. El empresario aplicará las medidas que integran el deber general de prevención previsto en el capítulo anterior, con arreglo a los siguientes principios generales: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Evitar los riesgos.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Evaluar los riesgos que no se puedan evitar.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Combatir los riesgos en su origen.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Adaptar el trabajo a la persona, en particular en lo que respecta a la concepción de los puestos de trabajo, así como a la elección de los equipos y los métodos de trabajo y de producción, con miras, en particular, a atenuar el trabajo monótono y repetitivo y a reducir los efectos del mismo en la salud.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Tener en cuenta la evolución de la técnica.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lastRenderedPageBreak/>
        <w:t xml:space="preserve">Sustituir lo peligroso por lo que entrañe poco o ningún peligro.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Planificar la prevención, buscando un conjunto coherente que integre en ella la técnica, la organización del trabajo, las condiciones de trabajo, las relaciones sociales y la influencia de los factores ambientales en el trabajo.</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Adoptar medidas que antepongan la protección colectiva a la individual. </w:t>
      </w:r>
    </w:p>
    <w:p w:rsidR="00125B2E" w:rsidRDefault="00F13D70">
      <w:pPr>
        <w:widowControl/>
        <w:numPr>
          <w:ilvl w:val="0"/>
          <w:numId w:val="3"/>
        </w:numPr>
        <w:overflowPunct/>
        <w:ind w:left="357" w:hanging="357"/>
        <w:jc w:val="both"/>
        <w:textAlignment w:val="auto"/>
        <w:rPr>
          <w:rFonts w:ascii="Calibri" w:hAnsi="Calibri"/>
        </w:rPr>
      </w:pPr>
      <w:r>
        <w:rPr>
          <w:rFonts w:ascii="Calibri" w:hAnsi="Calibri"/>
        </w:rPr>
        <w:t xml:space="preserve">Dar las debidas instrucciones a los trabajadores. </w:t>
      </w:r>
    </w:p>
    <w:p w:rsidR="00125B2E" w:rsidRDefault="00F13D70">
      <w:pPr>
        <w:spacing w:after="96"/>
        <w:jc w:val="both"/>
        <w:rPr>
          <w:rFonts w:ascii="Calibri" w:hAnsi="Calibri"/>
        </w:rPr>
      </w:pPr>
      <w:r>
        <w:rPr>
          <w:rFonts w:ascii="Calibri" w:hAnsi="Calibri"/>
        </w:rPr>
        <w:t xml:space="preserve">2. El empresario tomará en consideración las capacidades profesionales de los trabajadores en materia de seguridad y de salud en el momento de encomendarles las tareas. </w:t>
      </w:r>
    </w:p>
    <w:p w:rsidR="00125B2E" w:rsidRDefault="00F13D70">
      <w:pPr>
        <w:spacing w:after="96"/>
        <w:jc w:val="both"/>
        <w:rPr>
          <w:rFonts w:ascii="Calibri" w:hAnsi="Calibri"/>
        </w:rPr>
      </w:pPr>
      <w:r>
        <w:rPr>
          <w:rFonts w:ascii="Calibri" w:hAnsi="Calibri"/>
        </w:rPr>
        <w:t xml:space="preserve">3. El empresario adoptara las medidas necesarias a fin de garantizar que sólo los trabajadores que hayan recibido información suficiente y adecuada puedan acceder a las zonas de riesgo grave y específico. </w:t>
      </w:r>
    </w:p>
    <w:p w:rsidR="00125B2E" w:rsidRDefault="00F13D70">
      <w:pPr>
        <w:spacing w:after="96"/>
        <w:jc w:val="both"/>
        <w:rPr>
          <w:rFonts w:ascii="Calibri" w:hAnsi="Calibri"/>
        </w:rPr>
      </w:pPr>
      <w:r>
        <w:rPr>
          <w:rFonts w:ascii="Calibri" w:hAnsi="Calibri"/>
        </w:rPr>
        <w:t xml:space="preserve">4. La efectividad de las medidas preventivas deberá prever las distracciones o imprudencias no temerarias que pudiera cometer el trabajador. Para su adopción se tendrán en cuenta los riesgos adicionales que pudieran implicar determinadas medidas preventivas; las cuales solo podrán adoptarse cuando la magnitud de dichos riesgos sea sustancialmente inferior a la de los que se pretende controlar y no existan alternativas más seguras. </w:t>
      </w:r>
    </w:p>
    <w:p w:rsidR="00125B2E" w:rsidRDefault="00F13D70">
      <w:pPr>
        <w:spacing w:after="96"/>
        <w:jc w:val="both"/>
        <w:rPr>
          <w:rFonts w:ascii="Calibri" w:hAnsi="Calibri"/>
        </w:rPr>
      </w:pPr>
      <w:r>
        <w:rPr>
          <w:rFonts w:ascii="Calibri" w:hAnsi="Calibri"/>
        </w:rPr>
        <w:t>5. Podrán concertar operaciones de seguro que tengan como fin garantizar como ámbito de cobertura la previsión de riesgos derivados del trabajo, la empresa respecto de sus trabajadores, los trabajadores autónomos respecto a ellos mismos y las sociedades cooperativas respecto a sus socios cuya actividad consista en la prestación de su trabajo personal.</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Evaluación de los riesgos</w:t>
      </w:r>
    </w:p>
    <w:p w:rsidR="00125B2E" w:rsidRDefault="00F13D70">
      <w:pPr>
        <w:spacing w:after="96"/>
        <w:jc w:val="both"/>
        <w:rPr>
          <w:rFonts w:ascii="Calibri" w:hAnsi="Calibri"/>
        </w:rPr>
      </w:pPr>
      <w:r>
        <w:rPr>
          <w:rFonts w:ascii="Calibri" w:hAnsi="Calibri"/>
        </w:rPr>
        <w:t xml:space="preserve">1.-La acción preventiva en la empresa se planificará por el empresario a partir de una evaluación inicial de los riesgos para la seguridad y la salud de los trabajadores, que se realizará, con carácter general, teniendo en cuenta la naturaleza de la actividad, y en relación con aquellos que estén expuestos a riesgos especiales. Igual evaluación deberá hacerse con ocasión de la elección de los equipos de trabajo, de las sustancias o preparados químicos y del acondicionamiento de los lugares de trabajo. </w:t>
      </w:r>
    </w:p>
    <w:p w:rsidR="00125B2E" w:rsidRDefault="00F13D70">
      <w:pPr>
        <w:spacing w:after="96"/>
        <w:jc w:val="both"/>
        <w:rPr>
          <w:rFonts w:ascii="Calibri" w:hAnsi="Calibri"/>
        </w:rPr>
      </w:pPr>
      <w:r>
        <w:rPr>
          <w:rFonts w:ascii="Calibri" w:hAnsi="Calibri"/>
        </w:rPr>
        <w:t xml:space="preserve">La evaluación inicial tendrá en cuenta aquellas otras actuaciones que deban desarrollarse de conformidad con lo dispuesto en la normativa sobre protección de riesgos específicos y actividades de especial peligrosidad. La evaluación será actualizada cuando cambien las condiciones de trabajo y, en todo caso, se someterá a consideración y se revisara, si fuera necesario, con ocasión de los daños para la salud que se hayan producido. Cuando el resultado de la evaluación lo hiciera necesario, el empresario realizará controles periódicos de las condiciones de trabajo y de la actividad de los trabajadores en la prestación de sus servicios, para detectar situaciones potencialmente peligrosas. </w:t>
      </w:r>
    </w:p>
    <w:p w:rsidR="00125B2E" w:rsidRDefault="00F13D70">
      <w:pPr>
        <w:spacing w:after="96"/>
        <w:jc w:val="both"/>
        <w:rPr>
          <w:rFonts w:ascii="Calibri" w:hAnsi="Calibri"/>
        </w:rPr>
      </w:pPr>
      <w:r>
        <w:rPr>
          <w:rFonts w:ascii="Calibri" w:hAnsi="Calibri"/>
        </w:rPr>
        <w:t xml:space="preserve">2. Si los resultados de la evaluación prevista en el apartado anterior lo hicieran necesario, el empresario realizará aquellas actividades de prevención, incluidas las relacionadas con los métodos de trabajo y de producción, que garanticen un mayor nivel de protección de la seguridad y la salud de los trabajadores. Estas actuaciones deberán integrarse en el conjunto de las actividades de la empresa y en todos los niveles jerárquicos de la misma. Las actividades de prevención deberán ser modificadas cuando se aprecie por el empresario, como consecuencia de los controles periódicos previstos en el apartado anterior, su inadecuación a los fines de protección requeridos. </w:t>
      </w:r>
    </w:p>
    <w:p w:rsidR="00125B2E" w:rsidRDefault="00F13D70">
      <w:pPr>
        <w:spacing w:after="96"/>
        <w:jc w:val="both"/>
        <w:rPr>
          <w:rFonts w:ascii="Calibri" w:hAnsi="Calibri"/>
        </w:rPr>
      </w:pPr>
      <w:r>
        <w:rPr>
          <w:rFonts w:ascii="Calibri" w:hAnsi="Calibri"/>
        </w:rPr>
        <w:t xml:space="preserve">3. Cuando se haya producido un daño para la salud de los trabajadores o cuando, con ocasión de la vigilancia de la salud prevista en el artículo 22, aparezcan indicios de que las medidas de prevención resultan insuficientes, el empresario llevara a cabo una investigación al respecto, a fin de detectar las causas de estos hechos. </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Localización e identificación de zonas donde se realizan trabajos que implican riesgos especiales</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Acometidas para servicios provisionales (fuerza, agua, alcantarillado)</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Construcción de arquetas de saneamiento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Encofrado y desencofrado de forjados de vigueta y bovedilla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Encofrado y desencofrado de muros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Encofrado y desencofrado en madera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Excavación de tierras a cielo abierto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Excavación de tierras a máquina en zanjas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Excavación de tierras en pozos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Excavación de tierras para construcción de zapatas aisladas</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Explanación de tierras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Hormigonado de losas armadas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Hormigonado de zapatas (zarpas-riostras- y asimilables)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Hormigonado forjados inclinados (losas escalera- rampas- faldones de cubiertas)</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Hormigones de muros de trasdós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lastRenderedPageBreak/>
        <w:t xml:space="preserve">Instalaciones provisionales para los trabajadores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La organización en el solar o zona de obra</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Manipulación- armado y puesta en obra de la ferralla</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Montaje de estructuras metálicas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Montaje y hormigonado de forjados tradicionales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Pocería y saneamiento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Recepción de maquinaria- medios auxiliares y montajes</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Relleno de tierras en zanjas de formato medio</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Rellenos de tierras en general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Taller de montaje y elaboración de ferralla</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Vaciado de tierra protegido con muro perimetral de pilotes tangenciales</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Vaciados de tierras en general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Vertido de hormigones por bombeo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Vertido de hormigones por cubos mediante el gancho de la grúa </w:t>
      </w:r>
    </w:p>
    <w:p w:rsidR="00125B2E" w:rsidRDefault="00F13D70">
      <w:pPr>
        <w:widowControl/>
        <w:numPr>
          <w:ilvl w:val="0"/>
          <w:numId w:val="1"/>
        </w:numPr>
        <w:tabs>
          <w:tab w:val="left" w:pos="426"/>
          <w:tab w:val="left" w:pos="851"/>
        </w:tabs>
        <w:overflowPunct/>
        <w:ind w:hanging="74"/>
        <w:jc w:val="both"/>
        <w:textAlignment w:val="auto"/>
        <w:rPr>
          <w:rFonts w:ascii="Calibri" w:hAnsi="Calibri"/>
        </w:rPr>
      </w:pPr>
      <w:r>
        <w:rPr>
          <w:rFonts w:ascii="Calibri" w:hAnsi="Calibri"/>
        </w:rPr>
        <w:t xml:space="preserve">Vertido directo de hormigones mediante canaleta </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8 EVALUACIÓN ESPECÍFICA DE  RIESGOS DURANTE LA EJECUCIÓN DE ESTA  OBRA Y SU PREVENCIÓN</w:t>
      </w:r>
    </w:p>
    <w:p w:rsidR="00125B2E" w:rsidRDefault="00F13D70">
      <w:pPr>
        <w:spacing w:after="96"/>
        <w:jc w:val="both"/>
        <w:rPr>
          <w:rFonts w:ascii="Calibri" w:hAnsi="Calibri"/>
        </w:rPr>
      </w:pPr>
      <w:r>
        <w:rPr>
          <w:rFonts w:ascii="Calibri" w:hAnsi="Calibri"/>
        </w:rPr>
        <w:t xml:space="preserve">El desarrollo de la obra va a ser determinado por la característica principal de la misma. </w:t>
      </w:r>
    </w:p>
    <w:p w:rsidR="00125B2E" w:rsidRDefault="00F13D70">
      <w:pPr>
        <w:spacing w:after="96"/>
        <w:jc w:val="both"/>
      </w:pPr>
      <w:r>
        <w:rPr>
          <w:rFonts w:ascii="Calibri" w:hAnsi="Calibri"/>
        </w:rPr>
        <w:t xml:space="preserve">Esta característica principal, son las </w:t>
      </w:r>
      <w:r>
        <w:rPr>
          <w:rFonts w:ascii="Calibri" w:eastAsia="Century Gothic" w:hAnsi="Calibri" w:cs="Arial"/>
          <w:b/>
          <w:color w:val="000000"/>
          <w:sz w:val="18"/>
          <w:szCs w:val="18"/>
          <w:lang w:val="es-ES_tradnl"/>
        </w:rPr>
        <w:t xml:space="preserve">obras de 12 aulas de primaria, 6 de apoyo, biblioteca y espacios anexos en el CEIP Miguel de Cervantes. Avenida de Sancho Panza c/v calle Maritornes y calle Ínsula de </w:t>
      </w:r>
      <w:proofErr w:type="spellStart"/>
      <w:r>
        <w:rPr>
          <w:rFonts w:ascii="Calibri" w:eastAsia="Century Gothic" w:hAnsi="Calibri" w:cs="Arial"/>
          <w:b/>
          <w:color w:val="000000"/>
          <w:sz w:val="18"/>
          <w:szCs w:val="18"/>
          <w:lang w:val="es-ES_tradnl"/>
        </w:rPr>
        <w:t>Malindrania</w:t>
      </w:r>
      <w:proofErr w:type="spellEnd"/>
      <w:r>
        <w:rPr>
          <w:rFonts w:ascii="Calibri" w:eastAsia="Century Gothic" w:hAnsi="Calibri" w:cs="Arial"/>
          <w:b/>
          <w:color w:val="000000"/>
          <w:sz w:val="18"/>
          <w:szCs w:val="18"/>
          <w:lang w:val="es-ES_tradnl"/>
        </w:rPr>
        <w:t xml:space="preserve"> de Getafe, Madrid </w:t>
      </w:r>
      <w:proofErr w:type="gramStart"/>
      <w:r>
        <w:rPr>
          <w:rFonts w:ascii="Calibri" w:eastAsia="Century Gothic" w:hAnsi="Calibri" w:cs="Arial"/>
          <w:b/>
          <w:color w:val="000000"/>
          <w:sz w:val="18"/>
          <w:szCs w:val="18"/>
          <w:lang w:val="es-ES_tradnl"/>
        </w:rPr>
        <w:t>28906,</w:t>
      </w:r>
      <w:r>
        <w:rPr>
          <w:rFonts w:ascii="Calibri" w:hAnsi="Calibri"/>
          <w:b/>
        </w:rPr>
        <w:t>.</w:t>
      </w:r>
      <w:proofErr w:type="gramEnd"/>
      <w:r>
        <w:rPr>
          <w:rFonts w:ascii="Calibri" w:hAnsi="Calibri"/>
        </w:rPr>
        <w:t xml:space="preserve"> Por orden de ejecución las unidades de obra a realizar serán las siguientes:</w:t>
      </w:r>
    </w:p>
    <w:p w:rsidR="00125B2E" w:rsidRDefault="00F13D70">
      <w:pPr>
        <w:widowControl/>
        <w:numPr>
          <w:ilvl w:val="0"/>
          <w:numId w:val="4"/>
        </w:numPr>
        <w:tabs>
          <w:tab w:val="left" w:pos="0"/>
        </w:tabs>
        <w:overflowPunct/>
        <w:ind w:left="357" w:hanging="76"/>
        <w:jc w:val="both"/>
        <w:textAlignment w:val="auto"/>
        <w:rPr>
          <w:rFonts w:ascii="Calibri" w:hAnsi="Calibri"/>
        </w:rPr>
      </w:pPr>
      <w:r>
        <w:rPr>
          <w:rFonts w:ascii="Calibri" w:hAnsi="Calibri"/>
        </w:rPr>
        <w:t xml:space="preserve">Implantación. Los riesgos durante esta fase de obra son los siguientes: 4-6 y 63. </w:t>
      </w:r>
    </w:p>
    <w:p w:rsidR="00125B2E" w:rsidRDefault="00F13D70">
      <w:pPr>
        <w:widowControl/>
        <w:numPr>
          <w:ilvl w:val="0"/>
          <w:numId w:val="4"/>
        </w:numPr>
        <w:tabs>
          <w:tab w:val="left" w:pos="0"/>
        </w:tabs>
        <w:overflowPunct/>
        <w:ind w:left="357" w:hanging="76"/>
        <w:jc w:val="both"/>
        <w:textAlignment w:val="auto"/>
        <w:rPr>
          <w:rFonts w:ascii="Calibri" w:hAnsi="Calibri"/>
        </w:rPr>
      </w:pPr>
      <w:r>
        <w:rPr>
          <w:rFonts w:ascii="Calibri" w:hAnsi="Calibri"/>
        </w:rPr>
        <w:t>Movimiento de Tierras. Los riesgos durante esta fase de obra son los siguientes : 1-5-6-7-8y 21</w:t>
      </w:r>
    </w:p>
    <w:p w:rsidR="00125B2E" w:rsidRDefault="00F13D70">
      <w:pPr>
        <w:widowControl/>
        <w:numPr>
          <w:ilvl w:val="0"/>
          <w:numId w:val="4"/>
        </w:numPr>
        <w:overflowPunct/>
        <w:ind w:left="357" w:hanging="76"/>
        <w:jc w:val="both"/>
        <w:textAlignment w:val="auto"/>
        <w:rPr>
          <w:rFonts w:ascii="Calibri" w:hAnsi="Calibri"/>
        </w:rPr>
      </w:pPr>
      <w:r>
        <w:rPr>
          <w:rFonts w:ascii="Calibri" w:hAnsi="Calibri"/>
        </w:rPr>
        <w:t>Red Horizontal de Saneamiento: Los riesgos durante esta f</w:t>
      </w:r>
      <w:r w:rsidR="00C753BC">
        <w:rPr>
          <w:rFonts w:ascii="Calibri" w:hAnsi="Calibri"/>
        </w:rPr>
        <w:t>ase de obra son los siguientes:</w:t>
      </w:r>
      <w:r>
        <w:rPr>
          <w:rFonts w:ascii="Calibri" w:hAnsi="Calibri"/>
        </w:rPr>
        <w:t xml:space="preserve"> 8 -9-10 y 12. </w:t>
      </w:r>
    </w:p>
    <w:p w:rsidR="00125B2E" w:rsidRDefault="00F13D70">
      <w:pPr>
        <w:ind w:left="357"/>
        <w:jc w:val="both"/>
        <w:rPr>
          <w:rFonts w:ascii="Calibri" w:hAnsi="Calibri"/>
        </w:rPr>
      </w:pPr>
      <w:r>
        <w:rPr>
          <w:rFonts w:ascii="Calibri" w:hAnsi="Calibri"/>
        </w:rPr>
        <w:t xml:space="preserve">Las arquetas se realizarán de </w:t>
      </w:r>
      <w:r w:rsidR="00C753BC">
        <w:rPr>
          <w:rFonts w:ascii="Calibri" w:hAnsi="Calibri"/>
        </w:rPr>
        <w:t>ladrillo perforado y enfoscado y bruñido</w:t>
      </w:r>
      <w:r>
        <w:rPr>
          <w:rFonts w:ascii="Calibri" w:hAnsi="Calibri"/>
        </w:rPr>
        <w:t xml:space="preserve"> por el interior, con tapa y cerco de hormigón. RIESGO 11. </w:t>
      </w:r>
    </w:p>
    <w:p w:rsidR="00125B2E" w:rsidRDefault="00F13D70">
      <w:pPr>
        <w:widowControl/>
        <w:numPr>
          <w:ilvl w:val="0"/>
          <w:numId w:val="4"/>
        </w:numPr>
        <w:overflowPunct/>
        <w:ind w:left="357" w:hanging="76"/>
        <w:jc w:val="both"/>
        <w:textAlignment w:val="auto"/>
        <w:rPr>
          <w:rFonts w:ascii="Calibri" w:hAnsi="Calibri"/>
        </w:rPr>
      </w:pPr>
      <w:r>
        <w:rPr>
          <w:rFonts w:ascii="Calibri" w:hAnsi="Calibri"/>
        </w:rPr>
        <w:t xml:space="preserve">Cimentación : Los riesgos durante esta fase de obra son los siguientes : 3-6-7-8-10-13-14-15-17-21-22-26-63. </w:t>
      </w:r>
    </w:p>
    <w:p w:rsidR="00125B2E" w:rsidRDefault="00F13D70">
      <w:pPr>
        <w:widowControl/>
        <w:numPr>
          <w:ilvl w:val="0"/>
          <w:numId w:val="4"/>
        </w:numPr>
        <w:overflowPunct/>
        <w:ind w:left="357" w:hanging="76"/>
        <w:jc w:val="both"/>
        <w:textAlignment w:val="auto"/>
        <w:rPr>
          <w:rFonts w:ascii="Calibri" w:hAnsi="Calibri"/>
        </w:rPr>
      </w:pPr>
      <w:r>
        <w:rPr>
          <w:rFonts w:ascii="Calibri" w:hAnsi="Calibri"/>
        </w:rPr>
        <w:t xml:space="preserve">Estructura: Los riesgos durante esta fase de obra son los siguientes : 6-9-14-15-17-1819-20-21-22-24-26-27-29-62-63. </w:t>
      </w:r>
    </w:p>
    <w:p w:rsidR="00125B2E" w:rsidRDefault="00F13D70">
      <w:pPr>
        <w:widowControl/>
        <w:numPr>
          <w:ilvl w:val="0"/>
          <w:numId w:val="4"/>
        </w:numPr>
        <w:overflowPunct/>
        <w:ind w:left="357" w:hanging="76"/>
        <w:jc w:val="both"/>
        <w:textAlignment w:val="auto"/>
        <w:rPr>
          <w:rFonts w:ascii="Calibri" w:hAnsi="Calibri"/>
        </w:rPr>
      </w:pPr>
      <w:r>
        <w:rPr>
          <w:rFonts w:ascii="Calibri" w:hAnsi="Calibri"/>
        </w:rPr>
        <w:t>Cubiertas. Los riesgos durante esta fase de obra son los siguientes : 2-9-19-27-30-3238-48-62-63</w:t>
      </w:r>
    </w:p>
    <w:p w:rsidR="00125B2E" w:rsidRDefault="00F13D70">
      <w:pPr>
        <w:widowControl/>
        <w:numPr>
          <w:ilvl w:val="0"/>
          <w:numId w:val="5"/>
        </w:numPr>
        <w:overflowPunct/>
        <w:ind w:left="357" w:hanging="76"/>
        <w:jc w:val="both"/>
        <w:textAlignment w:val="auto"/>
        <w:rPr>
          <w:rFonts w:ascii="Calibri" w:hAnsi="Calibri"/>
        </w:rPr>
      </w:pPr>
      <w:r>
        <w:rPr>
          <w:rFonts w:ascii="Calibri" w:hAnsi="Calibri"/>
        </w:rPr>
        <w:t>Cerramiento: Los riesgos durante esta fase de obra son los siguientes : 2-12-16-19-34-35-36-37-38-43-45-72</w:t>
      </w:r>
    </w:p>
    <w:p w:rsidR="00125B2E" w:rsidRDefault="00F13D70">
      <w:pPr>
        <w:widowControl/>
        <w:numPr>
          <w:ilvl w:val="0"/>
          <w:numId w:val="4"/>
        </w:numPr>
        <w:overflowPunct/>
        <w:ind w:left="357" w:hanging="76"/>
        <w:jc w:val="both"/>
        <w:textAlignment w:val="auto"/>
        <w:rPr>
          <w:rFonts w:ascii="Calibri" w:hAnsi="Calibri"/>
        </w:rPr>
      </w:pPr>
      <w:r>
        <w:rPr>
          <w:rFonts w:ascii="Calibri" w:hAnsi="Calibri"/>
        </w:rPr>
        <w:t>Particiones Interiores. Los riesgos durante esta fase de obra son los siguientes : 16-19-34-35-36-37-38-45-72</w:t>
      </w:r>
    </w:p>
    <w:p w:rsidR="00125B2E" w:rsidRDefault="00F13D70">
      <w:pPr>
        <w:widowControl/>
        <w:numPr>
          <w:ilvl w:val="0"/>
          <w:numId w:val="6"/>
        </w:numPr>
        <w:overflowPunct/>
        <w:ind w:left="357" w:hanging="76"/>
        <w:jc w:val="both"/>
        <w:textAlignment w:val="auto"/>
        <w:rPr>
          <w:rFonts w:ascii="Calibri" w:hAnsi="Calibri"/>
        </w:rPr>
      </w:pPr>
      <w:r>
        <w:rPr>
          <w:rFonts w:ascii="Calibri" w:hAnsi="Calibri"/>
        </w:rPr>
        <w:t>Pavimentos y revestimientos: Los riesgos durante esta fase de obra son los siguientes : 12-34-35-45-52-72</w:t>
      </w:r>
    </w:p>
    <w:p w:rsidR="00125B2E" w:rsidRDefault="00F13D70">
      <w:pPr>
        <w:widowControl/>
        <w:numPr>
          <w:ilvl w:val="0"/>
          <w:numId w:val="7"/>
        </w:numPr>
        <w:overflowPunct/>
        <w:ind w:left="357" w:hanging="76"/>
        <w:jc w:val="both"/>
        <w:textAlignment w:val="auto"/>
        <w:rPr>
          <w:rFonts w:ascii="Calibri" w:hAnsi="Calibri"/>
        </w:rPr>
      </w:pPr>
      <w:r>
        <w:rPr>
          <w:rFonts w:ascii="Calibri" w:hAnsi="Calibri"/>
        </w:rPr>
        <w:t>Carpintería y cerrajería, incluso vidrios : Los riesgos durante esta fase de obra son los siguientes : 16-49-56-57-58</w:t>
      </w:r>
    </w:p>
    <w:p w:rsidR="00125B2E" w:rsidRDefault="00F13D70">
      <w:pPr>
        <w:widowControl/>
        <w:numPr>
          <w:ilvl w:val="0"/>
          <w:numId w:val="7"/>
        </w:numPr>
        <w:overflowPunct/>
        <w:ind w:left="357" w:hanging="76"/>
        <w:jc w:val="both"/>
        <w:textAlignment w:val="auto"/>
        <w:rPr>
          <w:rFonts w:ascii="Calibri" w:hAnsi="Calibri"/>
        </w:rPr>
      </w:pPr>
      <w:r>
        <w:rPr>
          <w:rFonts w:ascii="Calibri" w:hAnsi="Calibri"/>
        </w:rPr>
        <w:t>Pintura  : Los riesgos durante esta fase de obra son los siguientes : 59-60</w:t>
      </w:r>
    </w:p>
    <w:p w:rsidR="00125B2E" w:rsidRDefault="00F13D70">
      <w:pPr>
        <w:widowControl/>
        <w:numPr>
          <w:ilvl w:val="0"/>
          <w:numId w:val="8"/>
        </w:numPr>
        <w:overflowPunct/>
        <w:ind w:left="357" w:hanging="76"/>
        <w:jc w:val="both"/>
        <w:textAlignment w:val="auto"/>
        <w:rPr>
          <w:rFonts w:ascii="Calibri" w:hAnsi="Calibri"/>
        </w:rPr>
      </w:pPr>
      <w:r>
        <w:rPr>
          <w:rFonts w:ascii="Calibri" w:hAnsi="Calibri"/>
        </w:rPr>
        <w:t>Instalación de fontanería y evacuación :Los riesgos durante esta fase de obra son los siguientes : 67-68</w:t>
      </w:r>
    </w:p>
    <w:p w:rsidR="00125B2E" w:rsidRDefault="00F13D70">
      <w:pPr>
        <w:widowControl/>
        <w:numPr>
          <w:ilvl w:val="0"/>
          <w:numId w:val="9"/>
        </w:numPr>
        <w:tabs>
          <w:tab w:val="left" w:pos="0"/>
        </w:tabs>
        <w:overflowPunct/>
        <w:ind w:left="357" w:hanging="76"/>
        <w:jc w:val="both"/>
        <w:textAlignment w:val="auto"/>
        <w:rPr>
          <w:rFonts w:ascii="Calibri" w:hAnsi="Calibri"/>
        </w:rPr>
      </w:pPr>
      <w:r>
        <w:rPr>
          <w:rFonts w:ascii="Calibri" w:hAnsi="Calibri"/>
        </w:rPr>
        <w:t>Instalación de electricidad: Los riesgos durante esta fase de obra son los siguientes : 69</w:t>
      </w:r>
    </w:p>
    <w:p w:rsidR="00125B2E" w:rsidRDefault="00F13D70">
      <w:pPr>
        <w:spacing w:after="96"/>
        <w:jc w:val="both"/>
        <w:rPr>
          <w:rFonts w:ascii="Calibri" w:hAnsi="Calibri"/>
        </w:rPr>
      </w:pPr>
      <w:r>
        <w:rPr>
          <w:rFonts w:ascii="Calibri" w:hAnsi="Calibri"/>
        </w:rPr>
        <w:t>Las derivaciones se realizarán siguiendo las normas de la empresa suministradora y según el vigente R.E.B.T. Se colocará el correspondiente cuadro general de protección que suministrará a cada uno de los circuitos instalados, los cuales llevarán también sus protecciones adecuadas. Las derivaciones se realizarán mediante cajas oportunamente situadas al efecto, y de dimensiones adecuadas al número de regletas que se van a alojar en su interior. La instalación eléctrica dispondrá de su correspon</w:t>
      </w:r>
      <w:r w:rsidR="00C753BC">
        <w:rPr>
          <w:rFonts w:ascii="Calibri" w:hAnsi="Calibri"/>
        </w:rPr>
        <w:t>diente línea de toma de tierra.</w:t>
      </w:r>
      <w:r>
        <w:rPr>
          <w:rFonts w:ascii="Calibri" w:hAnsi="Calibri"/>
        </w:rPr>
        <w:t xml:space="preserve"> RIESGOS 16, 18, 44, 51, 54, 55, 66 y 69. </w:t>
      </w:r>
    </w:p>
    <w:p w:rsidR="00125B2E" w:rsidRDefault="00F13D70">
      <w:pPr>
        <w:widowControl/>
        <w:numPr>
          <w:ilvl w:val="0"/>
          <w:numId w:val="9"/>
        </w:numPr>
        <w:tabs>
          <w:tab w:val="left" w:pos="0"/>
        </w:tabs>
        <w:overflowPunct/>
        <w:spacing w:after="96"/>
        <w:jc w:val="both"/>
        <w:textAlignment w:val="auto"/>
        <w:rPr>
          <w:rFonts w:ascii="Calibri" w:hAnsi="Calibri"/>
        </w:rPr>
      </w:pPr>
      <w:r>
        <w:rPr>
          <w:rFonts w:ascii="Calibri" w:hAnsi="Calibri"/>
        </w:rPr>
        <w:t>Instalación eléctricas para ejecución de obra :</w:t>
      </w:r>
    </w:p>
    <w:p w:rsidR="00125B2E" w:rsidRDefault="00F13D70">
      <w:pPr>
        <w:spacing w:after="96"/>
        <w:jc w:val="both"/>
        <w:rPr>
          <w:rFonts w:ascii="Calibri" w:hAnsi="Calibri"/>
        </w:rPr>
      </w:pPr>
      <w:r>
        <w:rPr>
          <w:rFonts w:ascii="Calibri" w:hAnsi="Calibri"/>
        </w:rPr>
        <w:t>Los riesgos derivados de la instalación eléctrica de obra, se protegerán conforme a lo que establece el Reglamento Electrotécnico de Baja Tensión. Toda maquinaria cuyo funcionamiento sea por medio de energía eléctrica, tendrá su correspondiente puesta a tierra. Asimismo los cuadros eléctricos estarán dotados de puesta a tierra e interruptores diferenciales que funcionarán correctamente en todo momento. Los cables no estarán por tierra, se habilitaran mástiles y largueros donde atar los cables de tal forma que se pueda circular y trabajar por debajo de ellos.</w:t>
      </w:r>
    </w:p>
    <w:p w:rsidR="00125B2E" w:rsidRDefault="00F13D70">
      <w:pPr>
        <w:spacing w:after="96"/>
        <w:jc w:val="both"/>
      </w:pPr>
      <w:r>
        <w:rPr>
          <w:rFonts w:ascii="Calibri" w:hAnsi="Calibri"/>
        </w:rPr>
        <w:t>A) CUADROS DE OBRA. Toda instalación eléctrica debe estar convenientemente dividida en varios circuitos, con objeto de limitar las consecuencias resultantes de un posible defecto en cualquiera de ellos. Esta división facilitara la localización de fallos y el trabajo de mantenimiento. El armario y la instrumentación utilizada deben adaptarse a las condiciones de empleo, particularmente duras, de las obras. Los armarios pueden clasificarse en las siguientes categorías, según su destino:</w:t>
      </w:r>
    </w:p>
    <w:p w:rsidR="00125B2E" w:rsidRDefault="00F13D70">
      <w:pPr>
        <w:spacing w:after="96"/>
        <w:jc w:val="both"/>
        <w:rPr>
          <w:rFonts w:ascii="Calibri" w:hAnsi="Calibri"/>
        </w:rPr>
      </w:pPr>
      <w:r>
        <w:rPr>
          <w:rFonts w:ascii="Calibri" w:hAnsi="Calibri"/>
        </w:rPr>
        <w:t xml:space="preserve">- Armarios de distribución general: Material </w:t>
      </w:r>
      <w:proofErr w:type="spellStart"/>
      <w:r>
        <w:rPr>
          <w:rFonts w:ascii="Calibri" w:hAnsi="Calibri"/>
        </w:rPr>
        <w:t>semi-fijo</w:t>
      </w:r>
      <w:proofErr w:type="spellEnd"/>
      <w:r>
        <w:rPr>
          <w:rFonts w:ascii="Calibri" w:hAnsi="Calibri"/>
        </w:rPr>
        <w:t>.</w:t>
      </w:r>
    </w:p>
    <w:p w:rsidR="00125B2E" w:rsidRDefault="00F13D70">
      <w:pPr>
        <w:spacing w:after="96"/>
        <w:jc w:val="both"/>
        <w:rPr>
          <w:rFonts w:ascii="Calibri" w:hAnsi="Calibri"/>
        </w:rPr>
      </w:pPr>
      <w:r>
        <w:rPr>
          <w:rFonts w:ascii="Calibri" w:hAnsi="Calibri"/>
        </w:rPr>
        <w:t>- Cuadros de alimentación portátil: Material móvil.</w:t>
      </w:r>
    </w:p>
    <w:p w:rsidR="00125B2E" w:rsidRDefault="00F13D70">
      <w:pPr>
        <w:spacing w:after="96"/>
        <w:jc w:val="both"/>
        <w:rPr>
          <w:rFonts w:ascii="Calibri" w:hAnsi="Calibri"/>
        </w:rPr>
      </w:pPr>
      <w:r>
        <w:rPr>
          <w:rFonts w:ascii="Calibri" w:hAnsi="Calibri"/>
        </w:rPr>
        <w:lastRenderedPageBreak/>
        <w:t xml:space="preserve">La construcción de estos cuadros deberá cumplir con lo estipulado en la Ordenanza General de Seguridad e Higiene en el Trabajo y en el Reglamento Electrotécnico de Baja Tensión. La carcasa de los cuadros eléctricos de obra deberá ser de material aislante o de doble aislamiento, con un grado de estanqueidad - contra proyecciones de agua -. Según normas UNE el grado de protección ha de ser IP-447. Los aparatos y dispositivos del cuadro deberán presentar una protección IP-20 y llevarán las partes activas totalmente protegidas. En el cuadro se instalaran protecciones contra cortocircuitos y sobrecargas, a base de magnetotérmicos. También se instalaran interruptores de corte sensibles a las corrientes de defecto, o sea interruptores diferenciales. Se procurara que sean de la máxima sensibilidad posible, de 30 o 10 </w:t>
      </w:r>
      <w:proofErr w:type="spellStart"/>
      <w:r>
        <w:rPr>
          <w:rFonts w:ascii="Calibri" w:hAnsi="Calibri"/>
        </w:rPr>
        <w:t>mA.</w:t>
      </w:r>
      <w:proofErr w:type="spellEnd"/>
      <w:r>
        <w:rPr>
          <w:rFonts w:ascii="Calibri" w:hAnsi="Calibri"/>
        </w:rPr>
        <w:t xml:space="preserve"> Para la protección contra contactos eléctricos indirectos, y para que actúen los interruptores diferenciales, será necesaria la puesta a tierra de las masas de la maquinaria eléctrica. La toma de tierra se instalara al lado del cuadro eléctrico y de este partirán los conductores de protección a conectarse a las maquinas o aparatos de la obra. Las tomas de corriente se realizaran con material clasificado como IP-445, se instalaran en los laterales del armario.</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9 EVALUACIÓN GENERAL  DE  RIESGOS DURANTE LA EJECUCIÓN DE OBRAS Y SU PREVENCIÓN</w:t>
      </w:r>
    </w:p>
    <w:p w:rsidR="00125B2E" w:rsidRDefault="00F13D70">
      <w:pPr>
        <w:spacing w:after="96"/>
        <w:jc w:val="both"/>
        <w:rPr>
          <w:rFonts w:ascii="Calibri" w:hAnsi="Calibri"/>
        </w:rPr>
      </w:pPr>
      <w:r>
        <w:rPr>
          <w:rFonts w:ascii="Calibri" w:hAnsi="Calibri"/>
        </w:rPr>
        <w:t xml:space="preserve">La acción preventiva se va a desarrollar indicando la forma de anular los riesgos enumerados, o en su caso establecer medidas preventivas para reducir o anular dichos riesgos. Procederemos a enumerar los riesgos indicando cuáles serían sus medidas preventivas. </w:t>
      </w:r>
    </w:p>
    <w:p w:rsidR="00125B2E" w:rsidRDefault="00F13D70">
      <w:pPr>
        <w:spacing w:after="96"/>
        <w:jc w:val="both"/>
        <w:rPr>
          <w:rFonts w:ascii="Calibri" w:hAnsi="Calibri"/>
        </w:rPr>
      </w:pPr>
      <w:r>
        <w:rPr>
          <w:rFonts w:ascii="Calibri" w:hAnsi="Calibri"/>
        </w:rPr>
        <w:t>RIESGO 1: Atropello por vehículos ajenos a la obra (que circulan por la calle), durante las operaciones auxiliares necesarias que se efectúan fuera de la delimitación de la obra.</w:t>
      </w:r>
    </w:p>
    <w:p w:rsidR="00125B2E" w:rsidRDefault="00F13D70">
      <w:pPr>
        <w:spacing w:after="96"/>
        <w:jc w:val="both"/>
        <w:rPr>
          <w:rFonts w:ascii="Calibri" w:hAnsi="Calibri"/>
        </w:rPr>
      </w:pPr>
      <w:r>
        <w:rPr>
          <w:rFonts w:ascii="Calibri" w:hAnsi="Calibri"/>
        </w:rPr>
        <w:t>Se dispondrán vallas móviles acotando las zonas de trabajo, así como la señalización de tráfico correspondiente de peligro obras, velocidad limitada y colocación de balizas luminosas en los puntos más exteriores.</w:t>
      </w:r>
    </w:p>
    <w:p w:rsidR="00125B2E" w:rsidRDefault="00F13D70">
      <w:pPr>
        <w:spacing w:after="96"/>
        <w:jc w:val="both"/>
        <w:rPr>
          <w:rFonts w:ascii="Calibri" w:hAnsi="Calibri"/>
        </w:rPr>
      </w:pPr>
      <w:r>
        <w:rPr>
          <w:rFonts w:ascii="Calibri" w:hAnsi="Calibri"/>
        </w:rPr>
        <w:t>RIESGO 2: Posibles daños a alguna parte del cuerpo por proyecciones de partículas procedentes del trabajo con martillos electroneumáticos, así como problemas por exceso de nivel de ruido producido por la misma operación.</w:t>
      </w:r>
    </w:p>
    <w:p w:rsidR="00125B2E" w:rsidRDefault="00F13D70">
      <w:pPr>
        <w:spacing w:after="96"/>
        <w:jc w:val="both"/>
        <w:rPr>
          <w:rFonts w:ascii="Calibri" w:hAnsi="Calibri"/>
        </w:rPr>
      </w:pPr>
      <w:r>
        <w:rPr>
          <w:rFonts w:ascii="Calibri" w:hAnsi="Calibri"/>
        </w:rPr>
        <w:t>Se utilizarán los equipos de protección personal, tales como casco, gafas de protección, pantalla de protección antipartículas, botas de seguridad, guantes, buzo de trabajo de manga larga, protectores auditivos y mascarilla para evitar la inhalación de polvo.</w:t>
      </w:r>
    </w:p>
    <w:p w:rsidR="00125B2E" w:rsidRDefault="00F13D70">
      <w:pPr>
        <w:spacing w:after="96"/>
        <w:jc w:val="both"/>
        <w:rPr>
          <w:rFonts w:ascii="Calibri" w:hAnsi="Calibri"/>
        </w:rPr>
      </w:pPr>
      <w:r>
        <w:rPr>
          <w:rFonts w:ascii="Calibri" w:hAnsi="Calibri"/>
        </w:rPr>
        <w:t>RIESGO 3: Posibles daños provocados por la operación del clavado de piquetas de toma de tierra y daños por el manejo y colocación de cable de cobre.</w:t>
      </w:r>
    </w:p>
    <w:p w:rsidR="00125B2E" w:rsidRDefault="00F13D70">
      <w:pPr>
        <w:spacing w:after="96"/>
        <w:jc w:val="both"/>
        <w:rPr>
          <w:rFonts w:ascii="Calibri" w:hAnsi="Calibri"/>
        </w:rPr>
      </w:pPr>
      <w:r>
        <w:rPr>
          <w:rFonts w:ascii="Calibri" w:hAnsi="Calibri"/>
        </w:rPr>
        <w:t>Se utilizarán los equipos de protección personal, botas de seguridad, guantes de protección, casco, buzo de trabajo y gafas de seguridad.</w:t>
      </w:r>
    </w:p>
    <w:p w:rsidR="00125B2E" w:rsidRDefault="00F13D70">
      <w:pPr>
        <w:spacing w:after="96"/>
        <w:jc w:val="both"/>
        <w:rPr>
          <w:rFonts w:ascii="Calibri" w:hAnsi="Calibri"/>
        </w:rPr>
      </w:pPr>
      <w:r>
        <w:rPr>
          <w:rFonts w:ascii="Calibri" w:hAnsi="Calibri"/>
        </w:rPr>
        <w:t>RIESGO 4: Posibles daños provocados por el montaje de la caja general del provisional de obra, así como el tendido de su línea, hasta su punto de conexión.</w:t>
      </w:r>
    </w:p>
    <w:p w:rsidR="00125B2E" w:rsidRDefault="00F13D70">
      <w:pPr>
        <w:spacing w:after="96"/>
        <w:jc w:val="both"/>
        <w:rPr>
          <w:rFonts w:ascii="Calibri" w:hAnsi="Calibri"/>
        </w:rPr>
      </w:pPr>
      <w:r>
        <w:rPr>
          <w:rFonts w:ascii="Calibri" w:hAnsi="Calibri"/>
        </w:rPr>
        <w:t>Se utilizarán los equipos de protección personal enumerados, así como el uso de escaleras de mano adecuadas:</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En lugares elevados, sobrepasará un metro el punto superior</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La separación de apoyo del suelo a la pared será inferior o igual a 1/4 de la longitud de la escalera.</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 xml:space="preserve">No se transportarán pesos superiores a 25 K. </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La subida y bajada se realizara siempre de frente, agarrándose a los escalones.</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Apoyar sobre bases sólidas, planas y resistentes.</w:t>
      </w:r>
    </w:p>
    <w:p w:rsidR="00125B2E" w:rsidRDefault="00F13D70">
      <w:pPr>
        <w:widowControl/>
        <w:numPr>
          <w:ilvl w:val="0"/>
          <w:numId w:val="10"/>
        </w:numPr>
        <w:overflowPunct/>
        <w:ind w:left="358" w:hanging="74"/>
        <w:jc w:val="both"/>
        <w:textAlignment w:val="auto"/>
        <w:rPr>
          <w:rFonts w:ascii="Calibri" w:hAnsi="Calibri"/>
        </w:rPr>
      </w:pPr>
      <w:r>
        <w:rPr>
          <w:rFonts w:ascii="Calibri" w:hAnsi="Calibri"/>
        </w:rPr>
        <w:t>No utilizar simultáneamente por dos o más trabajadores.</w:t>
      </w:r>
    </w:p>
    <w:p w:rsidR="00125B2E" w:rsidRDefault="00F13D70">
      <w:pPr>
        <w:spacing w:after="96"/>
        <w:jc w:val="both"/>
        <w:rPr>
          <w:rFonts w:ascii="Calibri" w:hAnsi="Calibri"/>
        </w:rPr>
      </w:pPr>
      <w:r>
        <w:rPr>
          <w:rFonts w:ascii="Calibri" w:hAnsi="Calibri"/>
        </w:rPr>
        <w:t>RIESGO 5: Riesgo de atropello por el movimiento de la pala frontal o retroexcavadora, en sus idas y venidas por el solar, así como de los camiones.</w:t>
      </w:r>
    </w:p>
    <w:p w:rsidR="00125B2E" w:rsidRDefault="00F13D70">
      <w:pPr>
        <w:spacing w:after="96"/>
        <w:jc w:val="both"/>
        <w:rPr>
          <w:rFonts w:ascii="Calibri" w:hAnsi="Calibri"/>
        </w:rPr>
      </w:pPr>
      <w:r>
        <w:rPr>
          <w:rFonts w:ascii="Calibri" w:hAnsi="Calibri"/>
        </w:rPr>
        <w:t>Se utilizará señalización acústica en su movimiento de marcha atrás, y se prohibirá la circulación de personas en el área de trabajo.</w:t>
      </w:r>
    </w:p>
    <w:p w:rsidR="00125B2E" w:rsidRDefault="00F13D70">
      <w:pPr>
        <w:spacing w:after="96"/>
        <w:jc w:val="both"/>
        <w:rPr>
          <w:rFonts w:ascii="Calibri" w:hAnsi="Calibri"/>
        </w:rPr>
      </w:pPr>
      <w:r>
        <w:rPr>
          <w:rFonts w:ascii="Calibri" w:hAnsi="Calibri"/>
        </w:rPr>
        <w:t>RIESGO 6: Posibles accidentes con otros vehículos o atropello de peatones en la salida de los vehículos desde el interior del solar a la vía pública.</w:t>
      </w:r>
    </w:p>
    <w:p w:rsidR="00125B2E" w:rsidRDefault="00F13D70">
      <w:pPr>
        <w:spacing w:after="96"/>
        <w:jc w:val="both"/>
        <w:rPr>
          <w:rFonts w:ascii="Calibri" w:hAnsi="Calibri"/>
        </w:rPr>
      </w:pPr>
      <w:r>
        <w:rPr>
          <w:rFonts w:ascii="Calibri" w:hAnsi="Calibri"/>
        </w:rPr>
        <w:t>Se colocará en las salidas de la obra señales de STOP, y se avisara acústicamente su salida. También se establecerá un pasillo de seguridad para el paso de los peatones, el cual tendrá prioridad frente al paso de los vehículos procedentes de la obra.</w:t>
      </w:r>
    </w:p>
    <w:p w:rsidR="00125B2E" w:rsidRDefault="00F13D70">
      <w:pPr>
        <w:spacing w:after="96"/>
        <w:jc w:val="both"/>
        <w:rPr>
          <w:rFonts w:ascii="Calibri" w:hAnsi="Calibri"/>
        </w:rPr>
      </w:pPr>
      <w:r>
        <w:rPr>
          <w:rFonts w:ascii="Calibri" w:hAnsi="Calibri"/>
        </w:rPr>
        <w:t xml:space="preserve">RIESGO 7: Posibles daños durante la colocación del </w:t>
      </w:r>
      <w:proofErr w:type="spellStart"/>
      <w:r>
        <w:rPr>
          <w:rFonts w:ascii="Calibri" w:hAnsi="Calibri"/>
        </w:rPr>
        <w:t>encamillado</w:t>
      </w:r>
      <w:proofErr w:type="spellEnd"/>
      <w:r>
        <w:rPr>
          <w:rFonts w:ascii="Calibri" w:hAnsi="Calibri"/>
        </w:rPr>
        <w:t xml:space="preserve"> en el replanteo y cortes o golpes en las manos, así como riesgo de dermatitis por contacto con el yeso.</w:t>
      </w:r>
    </w:p>
    <w:p w:rsidR="00125B2E" w:rsidRDefault="00F13D70">
      <w:pPr>
        <w:spacing w:after="96"/>
        <w:jc w:val="both"/>
        <w:rPr>
          <w:rFonts w:ascii="Calibri" w:hAnsi="Calibri"/>
        </w:rPr>
      </w:pPr>
      <w:r>
        <w:rPr>
          <w:rFonts w:ascii="Calibri" w:hAnsi="Calibri"/>
        </w:rPr>
        <w:t>Se utilizarán los equipos de protección personal, como son el buzo de trabajo, los guantes, botas, casco, gafas de seguridad.</w:t>
      </w:r>
    </w:p>
    <w:p w:rsidR="00125B2E" w:rsidRDefault="00F13D70">
      <w:pPr>
        <w:spacing w:after="96"/>
        <w:jc w:val="both"/>
        <w:rPr>
          <w:rFonts w:ascii="Calibri" w:hAnsi="Calibri"/>
        </w:rPr>
      </w:pPr>
      <w:r>
        <w:rPr>
          <w:rFonts w:ascii="Calibri" w:hAnsi="Calibri"/>
        </w:rPr>
        <w:t xml:space="preserve">RIESGO 8: Riesgos de atrapamientos por giros o movimientos de la retroexcavadora, o en la elevación o bajada de la </w:t>
      </w:r>
      <w:r>
        <w:rPr>
          <w:rFonts w:ascii="Calibri" w:hAnsi="Calibri"/>
        </w:rPr>
        <w:lastRenderedPageBreak/>
        <w:t>cuchara o martillo.</w:t>
      </w:r>
    </w:p>
    <w:p w:rsidR="00125B2E" w:rsidRDefault="00F13D70">
      <w:pPr>
        <w:spacing w:after="96"/>
        <w:jc w:val="both"/>
        <w:rPr>
          <w:rFonts w:ascii="Calibri" w:hAnsi="Calibri"/>
        </w:rPr>
      </w:pPr>
      <w:r>
        <w:rPr>
          <w:rFonts w:ascii="Calibri" w:hAnsi="Calibri"/>
        </w:rPr>
        <w:t>Se acotará la zona de trabajo de la maquinaria pesada, y no se deberá accederá a dicha zona hasta la finalización de los tajos, o hasta la parada del motor y movimientos de la maquinaria.</w:t>
      </w:r>
    </w:p>
    <w:p w:rsidR="00125B2E" w:rsidRDefault="00F13D70">
      <w:pPr>
        <w:spacing w:after="96"/>
        <w:jc w:val="both"/>
        <w:rPr>
          <w:rFonts w:ascii="Calibri" w:hAnsi="Calibri"/>
        </w:rPr>
      </w:pPr>
      <w:r>
        <w:rPr>
          <w:rFonts w:ascii="Calibri" w:hAnsi="Calibri"/>
        </w:rPr>
        <w:t>RIESGO 9: Posibles caídas de altura en pozos de cimentación, o similares.</w:t>
      </w:r>
    </w:p>
    <w:p w:rsidR="00125B2E" w:rsidRDefault="00F13D70">
      <w:pPr>
        <w:spacing w:after="96"/>
        <w:jc w:val="both"/>
        <w:rPr>
          <w:rFonts w:ascii="Calibri" w:hAnsi="Calibri"/>
        </w:rPr>
      </w:pPr>
      <w:r>
        <w:rPr>
          <w:rFonts w:ascii="Calibri" w:hAnsi="Calibri"/>
        </w:rPr>
        <w:t>Se colocarán barandillas de protección, o en su defecto se podrá utilizar el balizado de los huecos, pero en este caso a una distancia no menor de 1,5 m del borde del pozo, y con una señalización visible y continua, mediante el clavado de piquetas que sobresalgan del nivel del terreno 1,30 m y con tres tiras de cinta bicolor señalizando el peligro.</w:t>
      </w:r>
    </w:p>
    <w:p w:rsidR="00125B2E" w:rsidRDefault="00F13D70">
      <w:pPr>
        <w:spacing w:after="96"/>
        <w:jc w:val="both"/>
        <w:rPr>
          <w:rFonts w:ascii="Calibri" w:hAnsi="Calibri"/>
        </w:rPr>
      </w:pPr>
      <w:r>
        <w:rPr>
          <w:rFonts w:ascii="Calibri" w:hAnsi="Calibri"/>
        </w:rPr>
        <w:t>RIESGO 10: Riesgo de tropiezos y caídas en las zanjas de la red de saneamiento, o las riostras.</w:t>
      </w:r>
    </w:p>
    <w:p w:rsidR="00125B2E" w:rsidRDefault="00F13D70">
      <w:pPr>
        <w:spacing w:after="96"/>
        <w:jc w:val="both"/>
        <w:rPr>
          <w:rFonts w:ascii="Calibri" w:hAnsi="Calibri"/>
        </w:rPr>
      </w:pPr>
      <w:r>
        <w:rPr>
          <w:rFonts w:ascii="Calibri" w:hAnsi="Calibri"/>
        </w:rPr>
        <w:t>Se colocarán pasarelas o tablas de como mínimo 60 cm. de ancho para el paso de personas por las zonas mencionadas, el resto se acotara mediante el empleo de piquetas y cinta bicolor, tal y como se describe en el punto anterior.</w:t>
      </w:r>
    </w:p>
    <w:p w:rsidR="00125B2E" w:rsidRDefault="00F13D70">
      <w:pPr>
        <w:spacing w:after="96"/>
        <w:jc w:val="both"/>
        <w:rPr>
          <w:rFonts w:ascii="Calibri" w:hAnsi="Calibri"/>
        </w:rPr>
      </w:pPr>
      <w:r>
        <w:rPr>
          <w:rFonts w:ascii="Calibri" w:hAnsi="Calibri"/>
        </w:rPr>
        <w:t>RIESGO 11: Riesgo de intoxicación por inhalación de los vapores producidos por el manejo o manipulación de colas o pegamentos para PVC.</w:t>
      </w:r>
    </w:p>
    <w:p w:rsidR="00125B2E" w:rsidRDefault="00F13D70">
      <w:pPr>
        <w:spacing w:after="96"/>
        <w:jc w:val="both"/>
        <w:rPr>
          <w:rFonts w:ascii="Calibri" w:hAnsi="Calibri"/>
        </w:rPr>
      </w:pPr>
      <w:r>
        <w:rPr>
          <w:rFonts w:ascii="Calibri" w:hAnsi="Calibri"/>
        </w:rPr>
        <w:t>Se utilizará en lugares bien ventilados, y en el caso de que su uso fuese continuado, se deberá usar mascarilla con filtro adecuado para el tipo de producto manipulado.</w:t>
      </w:r>
    </w:p>
    <w:p w:rsidR="00125B2E" w:rsidRDefault="00F13D70">
      <w:pPr>
        <w:spacing w:after="96"/>
        <w:jc w:val="both"/>
        <w:rPr>
          <w:rFonts w:ascii="Calibri" w:hAnsi="Calibri"/>
        </w:rPr>
      </w:pPr>
      <w:r>
        <w:rPr>
          <w:rFonts w:ascii="Calibri" w:hAnsi="Calibri"/>
        </w:rPr>
        <w:t>RIESGO 12: Riesgos de cortes o proyecciones en el manejo de la máquina de corte mediante disco de diamante con agua, así como de inhalación de polvo en suspensión del agua atomizada producida por este artilugio.</w:t>
      </w:r>
    </w:p>
    <w:p w:rsidR="00125B2E" w:rsidRDefault="00F13D70">
      <w:pPr>
        <w:spacing w:after="96"/>
        <w:jc w:val="both"/>
        <w:rPr>
          <w:rFonts w:ascii="Calibri" w:hAnsi="Calibri"/>
        </w:rPr>
      </w:pPr>
      <w:r>
        <w:rPr>
          <w:rFonts w:ascii="Calibri" w:hAnsi="Calibri"/>
        </w:rPr>
        <w:t xml:space="preserve">Se utilizará la maquina con todas sus protecciones debidamente instaladas, el operario que la utilice deberá disponer del equipo de protección personal, así como de protectores auditivos, pantalla </w:t>
      </w:r>
      <w:proofErr w:type="spellStart"/>
      <w:r>
        <w:rPr>
          <w:rFonts w:ascii="Calibri" w:hAnsi="Calibri"/>
        </w:rPr>
        <w:t>antiproyección</w:t>
      </w:r>
      <w:proofErr w:type="spellEnd"/>
      <w:r>
        <w:rPr>
          <w:rFonts w:ascii="Calibri" w:hAnsi="Calibri"/>
        </w:rPr>
        <w:t xml:space="preserve"> y mascarilla antipolvo. Durante la operación de corte no deberá de situarse nadie delante de la máquina, ni se deberá manipular ésta, estando en marcha el motor de la misma.</w:t>
      </w:r>
    </w:p>
    <w:p w:rsidR="00125B2E" w:rsidRDefault="00F13D70">
      <w:pPr>
        <w:spacing w:after="96"/>
        <w:jc w:val="both"/>
        <w:rPr>
          <w:rFonts w:ascii="Calibri" w:hAnsi="Calibri"/>
        </w:rPr>
      </w:pPr>
      <w:r>
        <w:rPr>
          <w:rFonts w:ascii="Calibri" w:hAnsi="Calibri"/>
        </w:rPr>
        <w:t>RIESGO 13: Posibles cortes, rasguños, golpes, pellizcos, etc. en el manejo de la ferralla, y en su colocación o puesta en obra.</w:t>
      </w:r>
    </w:p>
    <w:p w:rsidR="00125B2E" w:rsidRDefault="00F13D70">
      <w:pPr>
        <w:spacing w:after="96"/>
        <w:jc w:val="both"/>
        <w:rPr>
          <w:rFonts w:ascii="Calibri" w:hAnsi="Calibri"/>
        </w:rPr>
      </w:pPr>
      <w:r>
        <w:rPr>
          <w:rFonts w:ascii="Calibri" w:hAnsi="Calibri"/>
        </w:rPr>
        <w:t>Se usará el equipo de protección personal, sobre todo, guantes de seguridad, botas, casco y gafas de seguridad, para evitar la proyección de esquirlas de metal.</w:t>
      </w:r>
    </w:p>
    <w:p w:rsidR="00125B2E" w:rsidRDefault="00F13D70">
      <w:pPr>
        <w:spacing w:after="96"/>
        <w:jc w:val="both"/>
        <w:rPr>
          <w:rFonts w:ascii="Calibri" w:hAnsi="Calibri"/>
        </w:rPr>
      </w:pPr>
      <w:r>
        <w:rPr>
          <w:rFonts w:ascii="Calibri" w:hAnsi="Calibri"/>
        </w:rPr>
        <w:t>RIESGO 14: Posibles daños en el vertido del hormigón, por salpicaduras del mismo, sobre todo a los ojos, o en las manos con posibilidad de dermatitis, así como por malas posturas o sobreesfuerzos durante el vertido.</w:t>
      </w:r>
    </w:p>
    <w:p w:rsidR="00125B2E" w:rsidRDefault="00F13D70">
      <w:pPr>
        <w:spacing w:after="96"/>
        <w:jc w:val="both"/>
        <w:rPr>
          <w:rFonts w:ascii="Calibri" w:hAnsi="Calibri"/>
        </w:rPr>
      </w:pPr>
      <w:r>
        <w:rPr>
          <w:rFonts w:ascii="Calibri" w:hAnsi="Calibri"/>
        </w:rPr>
        <w:t>Se usará el equipo de protección personal, sobre todo guantes y gafas. Se procurará evitar esfuerzos de forma que la columna vertebral no trabaje en posición vertical.</w:t>
      </w:r>
    </w:p>
    <w:p w:rsidR="00125B2E" w:rsidRDefault="00F13D70">
      <w:pPr>
        <w:spacing w:after="96"/>
        <w:jc w:val="both"/>
        <w:rPr>
          <w:rFonts w:ascii="Calibri" w:hAnsi="Calibri"/>
        </w:rPr>
      </w:pPr>
      <w:r>
        <w:rPr>
          <w:rFonts w:ascii="Calibri" w:hAnsi="Calibri"/>
        </w:rPr>
        <w:t>RIESGO 15: Riesgo de electrocución por manejo de vibradores eléctricos.</w:t>
      </w:r>
    </w:p>
    <w:p w:rsidR="00125B2E" w:rsidRDefault="00F13D70">
      <w:pPr>
        <w:spacing w:after="96"/>
        <w:jc w:val="both"/>
        <w:rPr>
          <w:rFonts w:ascii="Calibri" w:hAnsi="Calibri"/>
        </w:rPr>
      </w:pPr>
      <w:r>
        <w:rPr>
          <w:rFonts w:ascii="Calibri" w:hAnsi="Calibri"/>
        </w:rPr>
        <w:t>Antes de su uso, se deberá comprobar el estado de los cables, del aislamiento del convertidor y de las conexiones, verificando que no existe ningún riesgo.</w:t>
      </w:r>
    </w:p>
    <w:p w:rsidR="00125B2E" w:rsidRDefault="00F13D70">
      <w:pPr>
        <w:spacing w:after="96"/>
        <w:jc w:val="both"/>
        <w:rPr>
          <w:rFonts w:ascii="Calibri" w:hAnsi="Calibri"/>
        </w:rPr>
      </w:pPr>
      <w:r>
        <w:rPr>
          <w:rFonts w:ascii="Calibri" w:hAnsi="Calibri"/>
        </w:rPr>
        <w:t>RIESGO 16: Riesgo de caída de alturas menores de 2 m, por el uso de andamios de borriquetas o caballetes.</w:t>
      </w:r>
    </w:p>
    <w:p w:rsidR="00125B2E" w:rsidRDefault="00F13D70">
      <w:pPr>
        <w:spacing w:after="96"/>
        <w:jc w:val="both"/>
        <w:rPr>
          <w:rFonts w:ascii="Calibri" w:hAnsi="Calibri"/>
        </w:rPr>
      </w:pPr>
      <w:r>
        <w:rPr>
          <w:rFonts w:ascii="Calibri" w:hAnsi="Calibri"/>
        </w:rPr>
        <w:t>Se deberán usar plataformas de, como mínimo, 60 cm. y estas deberán estar sujetas de forma que no se pueden mover, tanto de sus apoyos, como dejar huecos libres entre los tablones.</w:t>
      </w:r>
    </w:p>
    <w:p w:rsidR="00125B2E" w:rsidRDefault="00F13D70">
      <w:pPr>
        <w:spacing w:after="96"/>
        <w:jc w:val="both"/>
        <w:rPr>
          <w:rFonts w:ascii="Calibri" w:hAnsi="Calibri"/>
        </w:rPr>
      </w:pPr>
      <w:r>
        <w:rPr>
          <w:rFonts w:ascii="Calibri" w:hAnsi="Calibri"/>
        </w:rPr>
        <w:t xml:space="preserve">RIESGO 17: Posibles intoxicaciones por inhalación o por contacto con productos </w:t>
      </w:r>
      <w:proofErr w:type="spellStart"/>
      <w:r>
        <w:rPr>
          <w:rFonts w:ascii="Calibri" w:hAnsi="Calibri"/>
        </w:rPr>
        <w:t>desencofrantes</w:t>
      </w:r>
      <w:proofErr w:type="spellEnd"/>
      <w:r>
        <w:rPr>
          <w:rFonts w:ascii="Calibri" w:hAnsi="Calibri"/>
        </w:rPr>
        <w:t>, aplicados por medio de pulverizadores sobre los encofrados metálicos. También posibilidad de resbalar por los derrames.</w:t>
      </w:r>
    </w:p>
    <w:p w:rsidR="00125B2E" w:rsidRDefault="00F13D70">
      <w:pPr>
        <w:spacing w:after="96"/>
        <w:jc w:val="both"/>
        <w:rPr>
          <w:rFonts w:ascii="Calibri" w:hAnsi="Calibri"/>
        </w:rPr>
      </w:pPr>
      <w:r>
        <w:rPr>
          <w:rFonts w:ascii="Calibri" w:hAnsi="Calibri"/>
        </w:rPr>
        <w:t>Se usará el equipo de protección personal, guantes de neopreno durante la manipulación de estos productos, evitando el derrame de los productos, usando arena para evitar resbalones.</w:t>
      </w:r>
    </w:p>
    <w:p w:rsidR="00125B2E" w:rsidRDefault="00F13D70">
      <w:pPr>
        <w:spacing w:after="96"/>
        <w:jc w:val="both"/>
        <w:rPr>
          <w:rFonts w:ascii="Calibri" w:hAnsi="Calibri"/>
        </w:rPr>
      </w:pPr>
      <w:r>
        <w:rPr>
          <w:rFonts w:ascii="Calibri" w:hAnsi="Calibri"/>
        </w:rPr>
        <w:t>RIESGO 18: Riesgo de caída desde alturas superiores a dos metros, en el hormigonado de los pilares desde los castilletes, en el desencofrado de los mismos, o en cualquiera de las operaciones de encofrado, vertido y desencofrado de forjados y losas de escalera.</w:t>
      </w:r>
    </w:p>
    <w:p w:rsidR="00125B2E" w:rsidRDefault="00F13D70">
      <w:pPr>
        <w:spacing w:after="96"/>
        <w:jc w:val="both"/>
      </w:pPr>
      <w:r>
        <w:rPr>
          <w:rFonts w:ascii="Calibri" w:hAnsi="Calibri"/>
        </w:rPr>
        <w:t>Se usará el equipo de protección personal, se realizarán las operaciones mencionadas desde los castilletes, los cuales dispondrán de barandillas de protección. En el caso de los forjados se establecerán pasarelas de seguridad de por lo menos 60 cm. de ancho, las cuales permanecerán hasta finalizada la fase de hormigonado. También se dispondrán de redes de seguridad del tipo horca en los perímetros de los forjados que no poseen medianera, mientras que en el hueco de ascensor se colocar una red horizontal firmemente sujeta en cada una de las plantas. En el hueco de la escalera se dispondrá de una red provisional, también sujeta firmemente.</w:t>
      </w:r>
    </w:p>
    <w:p w:rsidR="00125B2E" w:rsidRDefault="00F13D70">
      <w:pPr>
        <w:spacing w:after="96"/>
        <w:jc w:val="both"/>
        <w:rPr>
          <w:rFonts w:ascii="Calibri" w:hAnsi="Calibri"/>
        </w:rPr>
      </w:pPr>
      <w:r>
        <w:rPr>
          <w:rFonts w:ascii="Calibri" w:hAnsi="Calibri"/>
        </w:rPr>
        <w:t>RIESGO 19: Posibles caídas de objetos desde alturas, tanto en las operaciones de desencofrados de pilares como en las operaciones de encofrado o vertidos de hormigón.</w:t>
      </w:r>
    </w:p>
    <w:p w:rsidR="00125B2E" w:rsidRDefault="00F13D70">
      <w:pPr>
        <w:spacing w:after="96"/>
        <w:jc w:val="both"/>
        <w:rPr>
          <w:rFonts w:ascii="Calibri" w:hAnsi="Calibri"/>
        </w:rPr>
      </w:pPr>
      <w:r>
        <w:rPr>
          <w:rFonts w:ascii="Calibri" w:hAnsi="Calibri"/>
        </w:rPr>
        <w:lastRenderedPageBreak/>
        <w:t>Se evitará el paso de personas por debajo de las zonas de trabajo, para el acceso a la obra se establecerá una pasarela protegida, mediante barandillas reglamentarias y con un techo de protección. En tanto se desencofre el primer forjado se colocara la visera de protección.</w:t>
      </w:r>
    </w:p>
    <w:p w:rsidR="00125B2E" w:rsidRDefault="00F13D70">
      <w:pPr>
        <w:spacing w:after="96"/>
        <w:jc w:val="both"/>
        <w:rPr>
          <w:rFonts w:ascii="Calibri" w:hAnsi="Calibri"/>
        </w:rPr>
      </w:pPr>
      <w:r>
        <w:rPr>
          <w:rFonts w:ascii="Calibri" w:hAnsi="Calibri"/>
        </w:rPr>
        <w:t>RIESGO 20: Riesgo de sobreesfuerzos en las fases de encofrado y desencofrado de forjados y losas, sobre todo en el manejo de elementos metálicos.</w:t>
      </w:r>
    </w:p>
    <w:p w:rsidR="00125B2E" w:rsidRDefault="00F13D70">
      <w:pPr>
        <w:spacing w:after="96"/>
        <w:jc w:val="both"/>
        <w:rPr>
          <w:rFonts w:ascii="Calibri" w:hAnsi="Calibri"/>
        </w:rPr>
      </w:pPr>
      <w:r>
        <w:rPr>
          <w:rFonts w:ascii="Calibri" w:hAnsi="Calibri"/>
        </w:rPr>
        <w:t>Se procederá a levantar las cargas de manera que la columna se mantenga en todo momento lo más verticalmente posible.</w:t>
      </w:r>
    </w:p>
    <w:p w:rsidR="00125B2E" w:rsidRDefault="00F13D70">
      <w:pPr>
        <w:spacing w:after="96"/>
        <w:jc w:val="both"/>
        <w:rPr>
          <w:rFonts w:ascii="Calibri" w:hAnsi="Calibri"/>
        </w:rPr>
      </w:pPr>
      <w:r>
        <w:rPr>
          <w:rFonts w:ascii="Calibri" w:hAnsi="Calibri"/>
        </w:rPr>
        <w:t>RIESGO 21: Riesgo en el manejo y la existencia de trozos de madera con puntas de acero claveteadas.</w:t>
      </w:r>
    </w:p>
    <w:p w:rsidR="00125B2E" w:rsidRDefault="00F13D70">
      <w:pPr>
        <w:spacing w:after="96"/>
        <w:jc w:val="both"/>
        <w:rPr>
          <w:rFonts w:ascii="Calibri" w:hAnsi="Calibri"/>
        </w:rPr>
      </w:pPr>
      <w:r>
        <w:rPr>
          <w:rFonts w:ascii="Calibri" w:hAnsi="Calibri"/>
        </w:rPr>
        <w:t>Se usará el equipo de protección personal, sobre todo el uso de botas de seguridad con suela de acero.</w:t>
      </w:r>
    </w:p>
    <w:p w:rsidR="00125B2E" w:rsidRDefault="00F13D70">
      <w:pPr>
        <w:spacing w:after="96"/>
        <w:jc w:val="both"/>
        <w:rPr>
          <w:rFonts w:ascii="Calibri" w:hAnsi="Calibri"/>
        </w:rPr>
      </w:pPr>
      <w:r>
        <w:rPr>
          <w:rFonts w:ascii="Calibri" w:hAnsi="Calibri"/>
        </w:rPr>
        <w:t>RIESGO 22: Riesgos en el manejo de la sierra circular de mesa para el corte de madera.</w:t>
      </w:r>
    </w:p>
    <w:p w:rsidR="00125B2E" w:rsidRDefault="00F13D70">
      <w:pPr>
        <w:spacing w:after="96"/>
        <w:jc w:val="both"/>
        <w:rPr>
          <w:rFonts w:ascii="Calibri" w:hAnsi="Calibri"/>
        </w:rPr>
      </w:pPr>
      <w:r>
        <w:rPr>
          <w:rFonts w:ascii="Calibri" w:hAnsi="Calibri"/>
        </w:rPr>
        <w:t>Se usará el equipo de protección personal, no se quitara bajo ningún pretexto la protección del disco. Se utilizarán protectores auditivos, mascarilla antipolvo y gafas de seguridad. No se usaran guantes durante estas operaciones para evitar riesgos de atrapamientos.</w:t>
      </w:r>
    </w:p>
    <w:p w:rsidR="00125B2E" w:rsidRDefault="00F13D70">
      <w:pPr>
        <w:spacing w:after="96"/>
        <w:jc w:val="both"/>
        <w:rPr>
          <w:rFonts w:ascii="Calibri" w:hAnsi="Calibri"/>
        </w:rPr>
      </w:pPr>
      <w:r>
        <w:rPr>
          <w:rFonts w:ascii="Calibri" w:hAnsi="Calibri"/>
        </w:rPr>
        <w:t>RIESGO 23: Riesgo al transitar por encima del encofrado o de las viguetas y bovedillas sin hormigonar.</w:t>
      </w:r>
    </w:p>
    <w:p w:rsidR="00125B2E" w:rsidRDefault="00F13D70">
      <w:pPr>
        <w:spacing w:after="96"/>
        <w:jc w:val="both"/>
        <w:rPr>
          <w:rFonts w:ascii="Calibri" w:hAnsi="Calibri"/>
        </w:rPr>
      </w:pPr>
      <w:r>
        <w:rPr>
          <w:rFonts w:ascii="Calibri" w:hAnsi="Calibri"/>
        </w:rPr>
        <w:t>Se utilizarán pasarelas de 60 cm de ancho, las cuales se colocarán de forma que todos los trabajos a realizar en las distintas fases de encofrado y vertido del hormigón se realicen desde ellas.</w:t>
      </w:r>
    </w:p>
    <w:p w:rsidR="00125B2E" w:rsidRDefault="00F13D70">
      <w:pPr>
        <w:spacing w:after="96"/>
        <w:jc w:val="both"/>
        <w:rPr>
          <w:rFonts w:ascii="Calibri" w:hAnsi="Calibri"/>
        </w:rPr>
      </w:pPr>
      <w:r>
        <w:rPr>
          <w:rFonts w:ascii="Calibri" w:hAnsi="Calibri"/>
        </w:rPr>
        <w:t>RIESGO 24: Posibles caídas de objetos desde altura durante las operaciones de encofrado y desencofrado de los sucesivos forjados y losas.</w:t>
      </w:r>
    </w:p>
    <w:p w:rsidR="00125B2E" w:rsidRDefault="00F13D70">
      <w:pPr>
        <w:spacing w:after="96"/>
        <w:jc w:val="both"/>
        <w:rPr>
          <w:rFonts w:ascii="Calibri" w:hAnsi="Calibri"/>
        </w:rPr>
      </w:pPr>
      <w:r>
        <w:rPr>
          <w:rFonts w:ascii="Calibri" w:hAnsi="Calibri"/>
        </w:rPr>
        <w:t>Se usarán redes de protección durante el desencofrado, si las redes de tipo horca ya se han retirado, se evitara el paso de personas por debajo de las zonas de trabajo, y se recuerda la necesidad de habilitar desde el inicio de la obra de una pasarela de seguridad para el acceso a la misma, la cual estará formada por pasarela, barandillas y techo resistente a los impactos que pudiesen sobrevenir.</w:t>
      </w:r>
    </w:p>
    <w:p w:rsidR="00125B2E" w:rsidRDefault="00F13D70">
      <w:pPr>
        <w:spacing w:after="96"/>
        <w:jc w:val="both"/>
        <w:rPr>
          <w:rFonts w:ascii="Calibri" w:hAnsi="Calibri"/>
        </w:rPr>
      </w:pPr>
      <w:r>
        <w:rPr>
          <w:rFonts w:ascii="Calibri" w:hAnsi="Calibri"/>
        </w:rPr>
        <w:t>RIESGO 25: Riesgo de corte y golpes en el manejo y colocación de las bovedillas, así como sobreesfuerzos en su colocación.</w:t>
      </w:r>
    </w:p>
    <w:p w:rsidR="00125B2E" w:rsidRDefault="00F13D70">
      <w:pPr>
        <w:spacing w:after="96"/>
        <w:jc w:val="both"/>
        <w:rPr>
          <w:rFonts w:ascii="Calibri" w:hAnsi="Calibri"/>
        </w:rPr>
      </w:pPr>
      <w:r>
        <w:rPr>
          <w:rFonts w:ascii="Calibri" w:hAnsi="Calibri"/>
        </w:rPr>
        <w:t>Se usará el equipo de protección personal, sobre todo guantes anticorte, botas de seguridad, etc. Los esfuerzos se realizarán de forma que la columna vertebral del operario que realiza el esfuerzo este lo más vertical posible.</w:t>
      </w:r>
    </w:p>
    <w:p w:rsidR="00125B2E" w:rsidRDefault="00F13D70">
      <w:pPr>
        <w:spacing w:after="96"/>
        <w:jc w:val="both"/>
        <w:rPr>
          <w:rFonts w:ascii="Calibri" w:hAnsi="Calibri"/>
        </w:rPr>
      </w:pPr>
      <w:r>
        <w:rPr>
          <w:rFonts w:ascii="Calibri" w:hAnsi="Calibri"/>
        </w:rPr>
        <w:t>RIESGO 26: Posibles deslizamientos de la carga o caídas de la ferralla durante su colocación en obra mediante la grúa-torre.</w:t>
      </w:r>
    </w:p>
    <w:p w:rsidR="00125B2E" w:rsidRDefault="00F13D70">
      <w:pPr>
        <w:spacing w:after="96"/>
        <w:jc w:val="both"/>
        <w:rPr>
          <w:rFonts w:ascii="Calibri" w:hAnsi="Calibri"/>
        </w:rPr>
      </w:pPr>
      <w:r>
        <w:rPr>
          <w:rFonts w:ascii="Calibri" w:hAnsi="Calibri"/>
        </w:rPr>
        <w:t>Se usarán cables o cadenas que se encuentren en perfectas condiciones. Se desecharán los cables que tengan más del 20% de los hilos rotos, y se utilizarán para realizar anillos piezas metálicas de guardacabos, y se emplearán sujeta-cables en número adecuado y disposición según el tipo de unión de los cables y su diámetro. Las cadenas se desecharan cuando presenten algún eslabón abierto, aplastado, alargado o doblado, o cuando su sección sea anormalmente menor que la del resto de los eslabones. Las cargas se deberán adaptar bien a los medios utilizados para su elevaci6n y se prohibirá el enganche directo a la ferralla. Está prohibida la permanencia debajo de las cargas suspendidas en los trasiegos de materiales mediante las grúas.</w:t>
      </w:r>
    </w:p>
    <w:p w:rsidR="00125B2E" w:rsidRDefault="00F13D70">
      <w:pPr>
        <w:spacing w:after="96"/>
        <w:jc w:val="both"/>
        <w:rPr>
          <w:rFonts w:ascii="Calibri" w:hAnsi="Calibri"/>
        </w:rPr>
      </w:pPr>
      <w:r>
        <w:rPr>
          <w:rFonts w:ascii="Calibri" w:hAnsi="Calibri"/>
        </w:rPr>
        <w:t>RIESGO 27: Riesgo de caídas en altura en los trabajos en fase de estructura, en los bordes de los sucesivos forjados.</w:t>
      </w:r>
    </w:p>
    <w:p w:rsidR="00125B2E" w:rsidRDefault="00F13D70">
      <w:pPr>
        <w:spacing w:after="96"/>
        <w:jc w:val="both"/>
        <w:rPr>
          <w:rFonts w:ascii="Calibri" w:hAnsi="Calibri"/>
        </w:rPr>
      </w:pPr>
      <w:r>
        <w:rPr>
          <w:rFonts w:ascii="Calibri" w:hAnsi="Calibri"/>
        </w:rPr>
        <w:t>Se emplearán las redes de seguridad de tipo horca, colocadas de forma que los mástiles pasen por el interior de los forjados. Se dispondrán de ganchos de alambre embebido en los bordes del forjado, para el enganche de la red. La red poseerá certificado de uso de forma visible, y no se admitirá el empleo de redes de dudosa procedencia. Las redes se deberán coser mediante cuerdas de nylon de forma que garantice una perfecta unión entre las distintas piezas. En las operaciones de elevación de materiales, o cuando las redes se repongan al elevarse de un forjado a otro, los operarios que realicen estos trabajos usarán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RIESGO 28: Riesgo de caídas en altura en los trabajos junto a huecos de ascensor y escalera.</w:t>
      </w:r>
    </w:p>
    <w:p w:rsidR="00125B2E" w:rsidRDefault="00F13D70">
      <w:pPr>
        <w:spacing w:after="96"/>
        <w:jc w:val="both"/>
        <w:rPr>
          <w:rFonts w:ascii="Calibri" w:hAnsi="Calibri"/>
        </w:rPr>
      </w:pPr>
      <w:r>
        <w:rPr>
          <w:rFonts w:ascii="Calibri" w:hAnsi="Calibri"/>
        </w:rPr>
        <w:t>Se usarán redes horizontales de seguridad, y se dispondrán de barandillas inmediatamente sea posible. Si no existen redes ni barandillas 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RIESGO 29: Riesgo de caídas en altura en los trabajos de reposición y nueva colocación de elementos de seguridad.</w:t>
      </w:r>
    </w:p>
    <w:p w:rsidR="00125B2E" w:rsidRDefault="00F13D70">
      <w:pPr>
        <w:spacing w:after="96"/>
        <w:jc w:val="both"/>
        <w:rPr>
          <w:rFonts w:ascii="Calibri" w:hAnsi="Calibri"/>
        </w:rPr>
      </w:pPr>
      <w:r>
        <w:rPr>
          <w:rFonts w:ascii="Calibri" w:hAnsi="Calibri"/>
        </w:rPr>
        <w:t>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lastRenderedPageBreak/>
        <w:t>RIESGO 30: Riesgo de deslizamientos en trabajos en superficies inclinadas.</w:t>
      </w:r>
    </w:p>
    <w:p w:rsidR="00125B2E" w:rsidRDefault="00F13D70">
      <w:pPr>
        <w:spacing w:after="96"/>
        <w:jc w:val="both"/>
        <w:rPr>
          <w:rFonts w:ascii="Calibri" w:hAnsi="Calibri"/>
        </w:rPr>
      </w:pPr>
      <w:r>
        <w:rPr>
          <w:rFonts w:ascii="Calibri" w:hAnsi="Calibri"/>
        </w:rPr>
        <w:t xml:space="preserve">Los operarios deberán de disponer de cinturones de seguridad de tipo arnés, los cuales estarán firmemente sujetos a un punto de anclaje seguro. Se dispondrán de barandillas de seguridad en la zona del descansillo de la escalera que cae en la zona del patio de manzana, de tal forma que impida la caída en el caso de resbalar durante las fases de encofrado o </w:t>
      </w:r>
      <w:proofErr w:type="spellStart"/>
      <w:r>
        <w:rPr>
          <w:rFonts w:ascii="Calibri" w:hAnsi="Calibri"/>
        </w:rPr>
        <w:t>ferrallado</w:t>
      </w:r>
      <w:proofErr w:type="spellEnd"/>
      <w:r>
        <w:rPr>
          <w:rFonts w:ascii="Calibri" w:hAnsi="Calibri"/>
        </w:rPr>
        <w:t xml:space="preserve"> y vertido del hormigón.</w:t>
      </w:r>
    </w:p>
    <w:p w:rsidR="00125B2E" w:rsidRDefault="00F13D70">
      <w:pPr>
        <w:spacing w:after="96"/>
        <w:jc w:val="both"/>
        <w:rPr>
          <w:rFonts w:ascii="Calibri" w:hAnsi="Calibri"/>
        </w:rPr>
      </w:pPr>
      <w:r>
        <w:rPr>
          <w:rFonts w:ascii="Calibri" w:hAnsi="Calibri"/>
        </w:rPr>
        <w:t>RIESGO 31: Riesgo de caída en altura en trabajos junto al hueco de escalera.</w:t>
      </w:r>
    </w:p>
    <w:p w:rsidR="00125B2E" w:rsidRDefault="00F13D70">
      <w:pPr>
        <w:spacing w:after="96"/>
        <w:jc w:val="both"/>
        <w:rPr>
          <w:rFonts w:ascii="Calibri" w:hAnsi="Calibri"/>
        </w:rPr>
      </w:pPr>
      <w:r>
        <w:rPr>
          <w:rFonts w:ascii="Calibri" w:hAnsi="Calibri"/>
        </w:rPr>
        <w:t>Se usarán redes horizontales de seguridad, y se dispondrán de barandillas inmediatamente sea posible. Si no existen redes ni barandillas 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RIESGO 32: Riesgo de caída en altura durante la colocación de los pescantes en los andamios colgados.</w:t>
      </w:r>
    </w:p>
    <w:p w:rsidR="00125B2E" w:rsidRDefault="00F13D70">
      <w:pPr>
        <w:spacing w:after="96"/>
        <w:jc w:val="both"/>
        <w:rPr>
          <w:rFonts w:ascii="Calibri" w:hAnsi="Calibri"/>
        </w:rPr>
      </w:pPr>
      <w:r>
        <w:rPr>
          <w:rFonts w:ascii="Calibri" w:hAnsi="Calibri"/>
        </w:rPr>
        <w:t>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RIESGO 33: Riesgo de sobreesfuerzos y caídas durante la colocación de las góndolas de los andamios colgados.</w:t>
      </w:r>
    </w:p>
    <w:p w:rsidR="00125B2E" w:rsidRDefault="00F13D70">
      <w:pPr>
        <w:spacing w:after="96"/>
        <w:jc w:val="both"/>
        <w:rPr>
          <w:rFonts w:ascii="Calibri" w:hAnsi="Calibri"/>
        </w:rPr>
      </w:pPr>
      <w:r>
        <w:rPr>
          <w:rFonts w:ascii="Calibri" w:hAnsi="Calibri"/>
        </w:rPr>
        <w:t>Los esfuerzos se realizarán de forma que la columna vertebral del operario que realiza el esfuerzo este lo más vertical posible. 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 xml:space="preserve">RIESGO 34: Peligros de atrapamiento, proyecciones de partículas, corte e </w:t>
      </w:r>
      <w:proofErr w:type="spellStart"/>
      <w:r>
        <w:rPr>
          <w:rFonts w:ascii="Calibri" w:hAnsi="Calibri"/>
        </w:rPr>
        <w:t>hidrotermias</w:t>
      </w:r>
      <w:proofErr w:type="spellEnd"/>
      <w:r>
        <w:rPr>
          <w:rFonts w:ascii="Calibri" w:hAnsi="Calibri"/>
        </w:rPr>
        <w:t xml:space="preserve"> por el manejo de la sierra circular de agua.</w:t>
      </w:r>
    </w:p>
    <w:p w:rsidR="00125B2E" w:rsidRDefault="00F13D70">
      <w:pPr>
        <w:spacing w:after="96"/>
        <w:jc w:val="both"/>
        <w:rPr>
          <w:rFonts w:ascii="Calibri" w:hAnsi="Calibri"/>
        </w:rPr>
      </w:pPr>
      <w:r>
        <w:rPr>
          <w:rFonts w:ascii="Calibri" w:hAnsi="Calibri"/>
        </w:rPr>
        <w:t>Se emplearán equipos de protección personal, mandil de goma, gafas de seguridad, protectores auditivos y se procurara el empleo de mascarillas antipolvo, ya que el agua pulverizada contiene partículas de polvo en suspensión. No se deben utilizar guantes para evitar atrapamientos.</w:t>
      </w:r>
    </w:p>
    <w:p w:rsidR="00125B2E" w:rsidRDefault="00F13D70">
      <w:pPr>
        <w:spacing w:after="96"/>
        <w:jc w:val="both"/>
        <w:rPr>
          <w:rFonts w:ascii="Calibri" w:hAnsi="Calibri"/>
        </w:rPr>
      </w:pPr>
      <w:r>
        <w:rPr>
          <w:rFonts w:ascii="Calibri" w:hAnsi="Calibri"/>
        </w:rPr>
        <w:t>RIESGO 35: Riesgo de dermatitis por el contacto con el mortero.</w:t>
      </w:r>
    </w:p>
    <w:p w:rsidR="00125B2E" w:rsidRDefault="00F13D70">
      <w:pPr>
        <w:spacing w:after="96"/>
        <w:jc w:val="both"/>
        <w:rPr>
          <w:rFonts w:ascii="Calibri" w:hAnsi="Calibri"/>
        </w:rPr>
      </w:pPr>
      <w:r>
        <w:rPr>
          <w:rFonts w:ascii="Calibri" w:hAnsi="Calibri"/>
        </w:rPr>
        <w:t>Se emplearán los equipos de protección personal, guantes de neopreno y gafas de seguridad, para evitar salpicaduras de mortero a los ojos.</w:t>
      </w:r>
    </w:p>
    <w:p w:rsidR="00125B2E" w:rsidRDefault="00F13D70">
      <w:pPr>
        <w:spacing w:after="96"/>
        <w:jc w:val="both"/>
        <w:rPr>
          <w:rFonts w:ascii="Calibri" w:hAnsi="Calibri"/>
        </w:rPr>
      </w:pPr>
      <w:r>
        <w:rPr>
          <w:rFonts w:ascii="Calibri" w:hAnsi="Calibri"/>
        </w:rPr>
        <w:t>RIESGO 36: Riesgo de caída en altura por el trabajo en andamios.</w:t>
      </w:r>
    </w:p>
    <w:p w:rsidR="00125B2E" w:rsidRDefault="00F13D70">
      <w:pPr>
        <w:spacing w:after="96"/>
        <w:jc w:val="both"/>
        <w:rPr>
          <w:rFonts w:ascii="Calibri" w:hAnsi="Calibri"/>
        </w:rPr>
      </w:pPr>
      <w:r>
        <w:rPr>
          <w:rFonts w:ascii="Calibri" w:hAnsi="Calibri"/>
        </w:rPr>
        <w:t xml:space="preserve">Durante los trabajos en andamios se utilizarán cinturones de seguridad de tipo arnés, anclados a puntos seguros, fuera de los andamios. Se dispondrán pasarelas de 60 cm con barandillas, y la barandilla en la zona de trabajo será de 60 cm de altura. </w:t>
      </w:r>
    </w:p>
    <w:p w:rsidR="00125B2E" w:rsidRDefault="00F13D70">
      <w:pPr>
        <w:spacing w:after="96"/>
        <w:jc w:val="both"/>
        <w:rPr>
          <w:rFonts w:ascii="Calibri" w:hAnsi="Calibri"/>
        </w:rPr>
      </w:pPr>
      <w:r>
        <w:rPr>
          <w:rFonts w:ascii="Calibri" w:hAnsi="Calibri"/>
        </w:rPr>
        <w:t>RIESGO 37: Peligro de caída de objetos desde el andamio.</w:t>
      </w:r>
    </w:p>
    <w:p w:rsidR="00125B2E" w:rsidRDefault="00F13D70">
      <w:pPr>
        <w:spacing w:after="96"/>
        <w:jc w:val="both"/>
        <w:rPr>
          <w:rFonts w:ascii="Calibri" w:hAnsi="Calibri"/>
        </w:rPr>
      </w:pPr>
      <w:r>
        <w:rPr>
          <w:rFonts w:ascii="Calibri" w:hAnsi="Calibri"/>
        </w:rPr>
        <w:t>Se emplearán plataformas con rodapié en todo el perímetro, y se evitará el acopio innecesario de material en el andamio.</w:t>
      </w:r>
    </w:p>
    <w:p w:rsidR="00125B2E" w:rsidRDefault="00F13D70">
      <w:pPr>
        <w:spacing w:after="96"/>
        <w:jc w:val="both"/>
        <w:rPr>
          <w:rFonts w:ascii="Calibri" w:hAnsi="Calibri"/>
        </w:rPr>
      </w:pPr>
      <w:r>
        <w:rPr>
          <w:rFonts w:ascii="Calibri" w:hAnsi="Calibri"/>
        </w:rPr>
        <w:t>RIESGO 38: Riesgo de caída en altura durante el acceso a los andamios.</w:t>
      </w:r>
    </w:p>
    <w:p w:rsidR="00125B2E" w:rsidRDefault="00F13D70">
      <w:pPr>
        <w:spacing w:after="96"/>
        <w:jc w:val="both"/>
        <w:rPr>
          <w:rFonts w:ascii="Calibri" w:hAnsi="Calibri"/>
        </w:rPr>
      </w:pPr>
      <w:r>
        <w:rPr>
          <w:rFonts w:ascii="Calibri" w:hAnsi="Calibri"/>
        </w:rPr>
        <w:t>Se emplearán pasarelas o escaleras de mano en el acceso a los andamios, en el caso de trabajar en altura se emplearan pasarelas con barandillas y se situaran los andamios al mismo nivel que el forjado.</w:t>
      </w:r>
    </w:p>
    <w:p w:rsidR="00125B2E" w:rsidRDefault="00F13D70">
      <w:pPr>
        <w:spacing w:after="96"/>
        <w:jc w:val="both"/>
        <w:rPr>
          <w:rFonts w:ascii="Calibri" w:hAnsi="Calibri"/>
        </w:rPr>
      </w:pPr>
      <w:r>
        <w:rPr>
          <w:rFonts w:ascii="Calibri" w:hAnsi="Calibri"/>
        </w:rPr>
        <w:t>RIESGO 39: Riesgo de caídas por deficiente estabilidad de los andamios.</w:t>
      </w:r>
    </w:p>
    <w:p w:rsidR="00125B2E" w:rsidRDefault="00F13D70">
      <w:pPr>
        <w:spacing w:after="96"/>
        <w:jc w:val="both"/>
        <w:rPr>
          <w:rFonts w:ascii="Calibri" w:hAnsi="Calibri"/>
        </w:rPr>
      </w:pPr>
      <w:r>
        <w:rPr>
          <w:rFonts w:ascii="Calibri" w:hAnsi="Calibri"/>
        </w:rPr>
        <w:t>Los andamios estarán constituidos de tal forma que no superen los 8 m de longitud, ni más de tres góndolas unidas. Estas deberán estar perfectamente horizontales, prohibiéndose el situarse de forma inclinada. Cuando se realice la operación de izado o bajada de las plataformas se realizará de tal forma que no entrañe peligro alguno, debiendo elevarse por igual todo el conjunto del andamio.</w:t>
      </w:r>
    </w:p>
    <w:p w:rsidR="00125B2E" w:rsidRDefault="00F13D70">
      <w:pPr>
        <w:spacing w:after="96"/>
        <w:jc w:val="both"/>
        <w:rPr>
          <w:rFonts w:ascii="Calibri" w:hAnsi="Calibri"/>
        </w:rPr>
      </w:pPr>
      <w:r>
        <w:rPr>
          <w:rFonts w:ascii="Calibri" w:hAnsi="Calibri"/>
        </w:rPr>
        <w:t>RIESGO 40: Peligro de rotura del cable de los andamios por acumulación de cargas excesivas en el mismo.</w:t>
      </w:r>
    </w:p>
    <w:p w:rsidR="00125B2E" w:rsidRDefault="00F13D70">
      <w:pPr>
        <w:spacing w:after="96"/>
        <w:jc w:val="both"/>
        <w:rPr>
          <w:rFonts w:ascii="Calibri" w:hAnsi="Calibri"/>
        </w:rPr>
      </w:pPr>
      <w:r>
        <w:rPr>
          <w:rFonts w:ascii="Calibri" w:hAnsi="Calibri"/>
        </w:rPr>
        <w:t xml:space="preserve">Se emplearán pescantes y </w:t>
      </w:r>
      <w:proofErr w:type="spellStart"/>
      <w:r>
        <w:rPr>
          <w:rFonts w:ascii="Calibri" w:hAnsi="Calibri"/>
        </w:rPr>
        <w:t>racteles</w:t>
      </w:r>
      <w:proofErr w:type="spellEnd"/>
      <w:r>
        <w:rPr>
          <w:rFonts w:ascii="Calibri" w:hAnsi="Calibri"/>
        </w:rPr>
        <w:t xml:space="preserve"> que posean certificado de funcionamiento según la CEE. Se realizará antes del inicio de las operaciones, y a una pequeña altura, &lt; 1m, una prueba de carga que nos verifique el perfecto estado de todo el conjunto del andamio utilizado. Se prohibirá la acumulación de acopios en el interior del andamio, estos acopios se situaran en el interior de los forjados y será un operario el que suministrará el material necesario a los usuarios de los andamios.</w:t>
      </w:r>
    </w:p>
    <w:p w:rsidR="00125B2E" w:rsidRDefault="00F13D70">
      <w:pPr>
        <w:spacing w:after="96"/>
        <w:jc w:val="both"/>
        <w:rPr>
          <w:rFonts w:ascii="Calibri" w:hAnsi="Calibri"/>
        </w:rPr>
      </w:pPr>
      <w:r>
        <w:rPr>
          <w:rFonts w:ascii="Calibri" w:hAnsi="Calibri"/>
        </w:rPr>
        <w:t>RIESGO 41: Riesgo de rotura de los cables por deficiente estado de éstos.</w:t>
      </w:r>
    </w:p>
    <w:p w:rsidR="00125B2E" w:rsidRDefault="00F13D70">
      <w:pPr>
        <w:spacing w:after="96"/>
        <w:jc w:val="both"/>
        <w:rPr>
          <w:rFonts w:ascii="Calibri" w:hAnsi="Calibri"/>
        </w:rPr>
      </w:pPr>
      <w:r>
        <w:rPr>
          <w:rFonts w:ascii="Calibri" w:hAnsi="Calibri"/>
        </w:rPr>
        <w:t>Se usarán cables que se encuentren en perfectas condiciones. Se desecharán los cables que tengan más del 20% de los hilos rotos, y se utilizarán para realizar anillos piezas metálicas de guardacabos, y se emplearán sujeta-cables en número adecuado y disposición según el tipo de unión de los cables y su diámetro.</w:t>
      </w:r>
    </w:p>
    <w:p w:rsidR="00125B2E" w:rsidRDefault="00F13D70">
      <w:pPr>
        <w:spacing w:after="96"/>
        <w:jc w:val="both"/>
        <w:rPr>
          <w:rFonts w:ascii="Calibri" w:hAnsi="Calibri"/>
        </w:rPr>
      </w:pPr>
      <w:r>
        <w:rPr>
          <w:rFonts w:ascii="Calibri" w:hAnsi="Calibri"/>
        </w:rPr>
        <w:lastRenderedPageBreak/>
        <w:t>RIESGO 42: Peligro de figuración por cargas excesivas en el forjado, producidas por acopios de materiales.</w:t>
      </w:r>
    </w:p>
    <w:p w:rsidR="00125B2E" w:rsidRDefault="00F13D70">
      <w:pPr>
        <w:spacing w:after="96"/>
        <w:jc w:val="both"/>
        <w:rPr>
          <w:rFonts w:ascii="Calibri" w:hAnsi="Calibri"/>
        </w:rPr>
      </w:pPr>
      <w:r>
        <w:rPr>
          <w:rFonts w:ascii="Calibri" w:hAnsi="Calibri"/>
        </w:rPr>
        <w:t>Se realizarán los acopios alejadas de las zonas de paso y bordes del forjado, a poder ser junto a pilares, y no acopiar más de lo necesario para cada fase de trabajo.</w:t>
      </w:r>
    </w:p>
    <w:p w:rsidR="00125B2E" w:rsidRDefault="00F13D70">
      <w:pPr>
        <w:spacing w:after="96"/>
        <w:jc w:val="both"/>
        <w:rPr>
          <w:rFonts w:ascii="Calibri" w:hAnsi="Calibri"/>
        </w:rPr>
      </w:pPr>
      <w:r>
        <w:rPr>
          <w:rFonts w:ascii="Calibri" w:hAnsi="Calibri"/>
        </w:rPr>
        <w:t>RIESGO 43: Riesgo de intoxicación por inhalación durante el manejo de productos de fibras de vidrio o lanas de roca.</w:t>
      </w:r>
    </w:p>
    <w:p w:rsidR="00125B2E" w:rsidRDefault="00F13D70">
      <w:pPr>
        <w:spacing w:after="96"/>
        <w:jc w:val="both"/>
        <w:rPr>
          <w:rFonts w:ascii="Calibri" w:hAnsi="Calibri"/>
        </w:rPr>
      </w:pPr>
      <w:r>
        <w:rPr>
          <w:rFonts w:ascii="Calibri" w:hAnsi="Calibri"/>
        </w:rPr>
        <w:t>Se utilizarán mascarillas antipolvo y se intentara no provocar el desmoronamiento de las piezas de fibra de vidrio.</w:t>
      </w:r>
    </w:p>
    <w:p w:rsidR="00125B2E" w:rsidRDefault="00F13D70">
      <w:pPr>
        <w:spacing w:after="96"/>
        <w:jc w:val="both"/>
        <w:rPr>
          <w:rFonts w:ascii="Calibri" w:hAnsi="Calibri"/>
        </w:rPr>
      </w:pPr>
      <w:r>
        <w:rPr>
          <w:rFonts w:ascii="Calibri" w:hAnsi="Calibri"/>
        </w:rPr>
        <w:t>RIESGO 44: Peligro de caída en altura por trabajos junto a huecos o ventanas desprotegidas.</w:t>
      </w:r>
    </w:p>
    <w:p w:rsidR="00125B2E" w:rsidRDefault="00F13D70">
      <w:pPr>
        <w:spacing w:after="96"/>
        <w:jc w:val="both"/>
        <w:rPr>
          <w:rFonts w:ascii="Calibri" w:hAnsi="Calibri"/>
        </w:rPr>
      </w:pPr>
      <w:r>
        <w:rPr>
          <w:rFonts w:ascii="Calibri" w:hAnsi="Calibri"/>
        </w:rPr>
        <w:t>Se colocarán tablones resistentes de forma horizontal mediante gatos o bridas de forma que nos garantice una protección segura y que no queden huecos que puedan permitir la caída.</w:t>
      </w:r>
    </w:p>
    <w:p w:rsidR="00125B2E" w:rsidRDefault="00F13D70">
      <w:pPr>
        <w:spacing w:after="96"/>
        <w:jc w:val="both"/>
        <w:rPr>
          <w:rFonts w:ascii="Calibri" w:hAnsi="Calibri"/>
        </w:rPr>
      </w:pPr>
      <w:r>
        <w:rPr>
          <w:rFonts w:ascii="Calibri" w:hAnsi="Calibri"/>
        </w:rPr>
        <w:t>RIESGO 45: Riesgo de corte en las manos por la manipulación de productos cerámicos, tales como ladrillos o azulejos con aristas cortantes.</w:t>
      </w:r>
    </w:p>
    <w:p w:rsidR="00125B2E" w:rsidRDefault="00F13D70">
      <w:pPr>
        <w:spacing w:after="96"/>
        <w:jc w:val="both"/>
        <w:rPr>
          <w:rFonts w:ascii="Calibri" w:hAnsi="Calibri"/>
        </w:rPr>
      </w:pPr>
      <w:r>
        <w:rPr>
          <w:rFonts w:ascii="Calibri" w:hAnsi="Calibri"/>
        </w:rPr>
        <w:t>Se utilizarán los equipos de protección personal, sobre todo guantes anticorte.</w:t>
      </w:r>
    </w:p>
    <w:p w:rsidR="00125B2E" w:rsidRDefault="00F13D70">
      <w:pPr>
        <w:spacing w:after="96"/>
        <w:jc w:val="both"/>
        <w:rPr>
          <w:rFonts w:ascii="Calibri" w:hAnsi="Calibri"/>
        </w:rPr>
      </w:pPr>
      <w:r>
        <w:rPr>
          <w:rFonts w:ascii="Calibri" w:hAnsi="Calibri"/>
        </w:rPr>
        <w:t>RIESGO 46: Peligro de intoxicación y dermatitis por el manejo de productos químicos para la producción de hormigón celular, así como por el manejo del cemento.</w:t>
      </w:r>
    </w:p>
    <w:p w:rsidR="00125B2E" w:rsidRDefault="00F13D70">
      <w:pPr>
        <w:spacing w:after="96"/>
        <w:jc w:val="both"/>
        <w:rPr>
          <w:rFonts w:ascii="Calibri" w:hAnsi="Calibri"/>
        </w:rPr>
      </w:pPr>
      <w:r>
        <w:rPr>
          <w:rFonts w:ascii="Calibri" w:hAnsi="Calibri"/>
        </w:rPr>
        <w:t>Se emplearán mascarillas adecuadas y guantes de neopreno, así como gafas de seguridad para evitar salpicaduras.</w:t>
      </w:r>
    </w:p>
    <w:p w:rsidR="00125B2E" w:rsidRDefault="00F13D70">
      <w:pPr>
        <w:spacing w:after="96"/>
        <w:jc w:val="both"/>
        <w:rPr>
          <w:rFonts w:ascii="Calibri" w:hAnsi="Calibri"/>
        </w:rPr>
      </w:pPr>
      <w:r>
        <w:rPr>
          <w:rFonts w:ascii="Calibri" w:hAnsi="Calibri"/>
        </w:rPr>
        <w:t>RIESGO 47: Peligro de quemaduras e inhalación de gases de combustión durante el manejo de sopletes de gas propano.</w:t>
      </w:r>
    </w:p>
    <w:p w:rsidR="00125B2E" w:rsidRDefault="00F13D70">
      <w:pPr>
        <w:spacing w:after="96"/>
        <w:jc w:val="both"/>
        <w:rPr>
          <w:rFonts w:ascii="Calibri" w:hAnsi="Calibri"/>
        </w:rPr>
      </w:pPr>
      <w:r>
        <w:rPr>
          <w:rFonts w:ascii="Calibri" w:hAnsi="Calibri"/>
        </w:rPr>
        <w:t>El manejo de estos sopletes será por personal experto, deberá utilizarse el equipo de protección personal, gafas de seguridad, mascarilla de seguridad, guantes de amianto. Se dispondrá de extintores portátiles junto al tajo, se prohíbe el rodar las botellas de propano, así como el calentarlas.</w:t>
      </w:r>
    </w:p>
    <w:p w:rsidR="00125B2E" w:rsidRDefault="00F13D70">
      <w:pPr>
        <w:spacing w:after="96"/>
        <w:jc w:val="both"/>
        <w:rPr>
          <w:rFonts w:ascii="Calibri" w:hAnsi="Calibri"/>
        </w:rPr>
      </w:pPr>
      <w:r>
        <w:rPr>
          <w:rFonts w:ascii="Calibri" w:hAnsi="Calibri"/>
        </w:rPr>
        <w:t>RIESGO 48: Riesgo de caída en altura durante las operaciones de subida y bajada de las mangueras para la elevación del hormigón celular.</w:t>
      </w:r>
    </w:p>
    <w:p w:rsidR="00125B2E" w:rsidRDefault="00F13D70">
      <w:pPr>
        <w:spacing w:after="96"/>
        <w:jc w:val="both"/>
        <w:rPr>
          <w:rFonts w:ascii="Calibri" w:hAnsi="Calibri"/>
        </w:rPr>
      </w:pPr>
      <w:r>
        <w:rPr>
          <w:rFonts w:ascii="Calibri" w:hAnsi="Calibri"/>
        </w:rPr>
        <w:t>Se evitará el izado de la manguera a mano desde el antepecho de la cubierta, esta operación se realizara con auxilio de la grúa, y la manguera se atara firmemente a un punto seguro para evitar su deslizamiento durante el bombeo del hormigón celular.</w:t>
      </w:r>
    </w:p>
    <w:p w:rsidR="00125B2E" w:rsidRDefault="00F13D70">
      <w:pPr>
        <w:spacing w:after="96"/>
        <w:jc w:val="both"/>
        <w:rPr>
          <w:rFonts w:ascii="Calibri" w:hAnsi="Calibri"/>
        </w:rPr>
      </w:pPr>
      <w:r>
        <w:rPr>
          <w:rFonts w:ascii="Calibri" w:hAnsi="Calibri"/>
        </w:rPr>
        <w:t>RIESGO 49: Peligro de clavarse astillas de madera durante el transporte, manipulación y colocación de los premarcos de madera.</w:t>
      </w:r>
    </w:p>
    <w:p w:rsidR="00125B2E" w:rsidRDefault="00F13D70">
      <w:pPr>
        <w:spacing w:after="96"/>
        <w:jc w:val="both"/>
        <w:rPr>
          <w:rFonts w:ascii="Calibri" w:hAnsi="Calibri"/>
        </w:rPr>
      </w:pPr>
      <w:r>
        <w:rPr>
          <w:rFonts w:ascii="Calibri" w:hAnsi="Calibri"/>
        </w:rPr>
        <w:t>Se utilizarán los equipos de protección personal, sobre todo guantes de seguridad y gafas.</w:t>
      </w:r>
    </w:p>
    <w:p w:rsidR="00125B2E" w:rsidRDefault="00F13D70">
      <w:pPr>
        <w:spacing w:after="96"/>
        <w:jc w:val="both"/>
        <w:rPr>
          <w:rFonts w:ascii="Calibri" w:hAnsi="Calibri"/>
        </w:rPr>
      </w:pPr>
      <w:r>
        <w:rPr>
          <w:rFonts w:ascii="Calibri" w:hAnsi="Calibri"/>
        </w:rPr>
        <w:t>RIESGO 50: Peligros de sobreesfuerzos por la elevación de cargas a los tajos de trabajo.</w:t>
      </w:r>
    </w:p>
    <w:p w:rsidR="00125B2E" w:rsidRDefault="00F13D70">
      <w:pPr>
        <w:spacing w:after="96"/>
        <w:jc w:val="both"/>
        <w:rPr>
          <w:rFonts w:ascii="Calibri" w:hAnsi="Calibri"/>
        </w:rPr>
      </w:pPr>
      <w:r>
        <w:rPr>
          <w:rFonts w:ascii="Calibri" w:hAnsi="Calibri"/>
        </w:rPr>
        <w:t>Los esfuerzos se realizarán de forma que la columna vertebral del operario que realiza el esfuerzo este lo más vertical posible.</w:t>
      </w:r>
    </w:p>
    <w:p w:rsidR="00125B2E" w:rsidRDefault="00F13D70">
      <w:pPr>
        <w:spacing w:after="96"/>
        <w:jc w:val="both"/>
        <w:rPr>
          <w:rFonts w:ascii="Calibri" w:hAnsi="Calibri"/>
        </w:rPr>
      </w:pPr>
      <w:r>
        <w:rPr>
          <w:rFonts w:ascii="Calibri" w:hAnsi="Calibri"/>
        </w:rPr>
        <w:t>RIESGO 51: Riesgo de golpes y proyecciones de partículas durante las operaciones de ejecutar regatas y huecos para paso de instalaciones, etc.</w:t>
      </w:r>
    </w:p>
    <w:p w:rsidR="00125B2E" w:rsidRDefault="00F13D70">
      <w:pPr>
        <w:spacing w:after="96"/>
        <w:jc w:val="both"/>
        <w:rPr>
          <w:rFonts w:ascii="Calibri" w:hAnsi="Calibri"/>
        </w:rPr>
      </w:pPr>
      <w:r>
        <w:rPr>
          <w:rFonts w:ascii="Calibri" w:hAnsi="Calibri"/>
        </w:rPr>
        <w:t>Se utilizarán los equipos de protección personal, sobre todo guantes de seguridad, mascarillas antipolvo, protecciones auditivas y gafas de seguridad.</w:t>
      </w:r>
    </w:p>
    <w:p w:rsidR="00125B2E" w:rsidRDefault="00F13D70">
      <w:pPr>
        <w:spacing w:after="96"/>
        <w:jc w:val="both"/>
        <w:rPr>
          <w:rFonts w:ascii="Calibri" w:hAnsi="Calibri"/>
        </w:rPr>
      </w:pPr>
      <w:r>
        <w:rPr>
          <w:rFonts w:ascii="Calibri" w:hAnsi="Calibri"/>
        </w:rPr>
        <w:t>RIESGO 52: Riesgo de pellizcos y cortes durante la manipulación de máquinas de cortar azulejos y gres del tipo Rubí.</w:t>
      </w:r>
    </w:p>
    <w:p w:rsidR="00125B2E" w:rsidRDefault="00F13D70">
      <w:pPr>
        <w:spacing w:after="96"/>
        <w:jc w:val="both"/>
        <w:rPr>
          <w:rFonts w:ascii="Calibri" w:hAnsi="Calibri"/>
        </w:rPr>
      </w:pPr>
      <w:r>
        <w:rPr>
          <w:rFonts w:ascii="Calibri" w:hAnsi="Calibri"/>
        </w:rPr>
        <w:t>Se realizarán las operaciones alejando al máximo las manos del cortador durante esta operación, y utilizando guantes de neopreno.</w:t>
      </w:r>
    </w:p>
    <w:p w:rsidR="00125B2E" w:rsidRDefault="00F13D70">
      <w:pPr>
        <w:spacing w:after="96"/>
        <w:jc w:val="both"/>
        <w:rPr>
          <w:rFonts w:ascii="Calibri" w:hAnsi="Calibri"/>
        </w:rPr>
      </w:pPr>
      <w:r>
        <w:rPr>
          <w:rFonts w:ascii="Calibri" w:hAnsi="Calibri"/>
        </w:rPr>
        <w:t>RIESGO 53: Riesgo de contacto eléctrico, cortes y erosiones cutáneas en el manejo de la cepilladora eléctrica.</w:t>
      </w:r>
    </w:p>
    <w:p w:rsidR="00125B2E" w:rsidRDefault="00F13D70">
      <w:pPr>
        <w:spacing w:after="96"/>
        <w:jc w:val="both"/>
        <w:rPr>
          <w:rFonts w:ascii="Calibri" w:hAnsi="Calibri"/>
        </w:rPr>
      </w:pPr>
      <w:r>
        <w:rPr>
          <w:rFonts w:ascii="Calibri" w:hAnsi="Calibri"/>
        </w:rPr>
        <w:t xml:space="preserve">Se verificará el aislamiento, tanto de la maquina como del cable, y su clavija de conexión será la adecuada. Durante su manejo se procurara que la protección de la fresa este colocada correctamente y las manos estarán siempre en posición superior a la </w:t>
      </w:r>
      <w:r w:rsidR="00C753BC">
        <w:rPr>
          <w:rFonts w:ascii="Calibri" w:hAnsi="Calibri"/>
        </w:rPr>
        <w:t>máquina</w:t>
      </w:r>
      <w:r>
        <w:rPr>
          <w:rFonts w:ascii="Calibri" w:hAnsi="Calibri"/>
        </w:rPr>
        <w:t>, de tal forma que sea imposible que esta incida sobre ellas. Los elementos a cepillar siempre estarán sujetos al banco de trabajo mediante gatos, nunca se sujetarán por otro operario con las manos.</w:t>
      </w:r>
    </w:p>
    <w:p w:rsidR="00125B2E" w:rsidRDefault="00F13D70">
      <w:pPr>
        <w:spacing w:after="96"/>
        <w:jc w:val="both"/>
        <w:rPr>
          <w:rFonts w:ascii="Calibri" w:hAnsi="Calibri"/>
        </w:rPr>
      </w:pPr>
      <w:r>
        <w:rPr>
          <w:rFonts w:ascii="Calibri" w:hAnsi="Calibri"/>
        </w:rPr>
        <w:t>RIESGO 54: Riesgos de contacto eléctrico, y de atrapamientos o perforaciones en el manejo de taladradoras eléctricas.</w:t>
      </w:r>
    </w:p>
    <w:p w:rsidR="00125B2E" w:rsidRDefault="00F13D70">
      <w:pPr>
        <w:spacing w:after="96"/>
        <w:jc w:val="both"/>
      </w:pPr>
      <w:r>
        <w:rPr>
          <w:rFonts w:ascii="Calibri" w:hAnsi="Calibri"/>
        </w:rPr>
        <w:t>Se verificará el aislamiento, tanto de la maquina como del cable, y su clavija de conexión será la adecuada. Durante su manejo se evitará el ponerlo en marcha si no es en el punto donde vaya a actuar, no se efectuará el apriete de la broca con la mano y poniendo en marcha el taladro, para ello se deberá usar la llave provista al efecto.</w:t>
      </w:r>
    </w:p>
    <w:p w:rsidR="00125B2E" w:rsidRDefault="00F13D70">
      <w:pPr>
        <w:spacing w:after="96"/>
        <w:jc w:val="both"/>
        <w:rPr>
          <w:rFonts w:ascii="Calibri" w:hAnsi="Calibri"/>
        </w:rPr>
      </w:pPr>
      <w:r>
        <w:rPr>
          <w:rFonts w:ascii="Calibri" w:hAnsi="Calibri"/>
        </w:rPr>
        <w:t>RIESGO 55: Riesgo de contacto eléctrico, de atrapamientos o perforaciones en el manejo de atornilladora eléctrica.</w:t>
      </w:r>
    </w:p>
    <w:p w:rsidR="00125B2E" w:rsidRDefault="00F13D70">
      <w:pPr>
        <w:spacing w:after="96"/>
        <w:jc w:val="both"/>
        <w:rPr>
          <w:rFonts w:ascii="Calibri" w:hAnsi="Calibri"/>
        </w:rPr>
      </w:pPr>
      <w:r>
        <w:rPr>
          <w:rFonts w:ascii="Calibri" w:hAnsi="Calibri"/>
        </w:rPr>
        <w:t xml:space="preserve">Se verificará el aislamiento, tanto de la maquina como del cable, y su clavija de conexión será la adecuada. Durante su </w:t>
      </w:r>
      <w:r>
        <w:rPr>
          <w:rFonts w:ascii="Calibri" w:hAnsi="Calibri"/>
        </w:rPr>
        <w:lastRenderedPageBreak/>
        <w:t>manejo se evitará el ponerlo en marcha si no es en el punto donde vaya a actuar, no se efectuar el apriete de la broca con la mano y poniendo en marcha el taladro, para ello se deberá usar la llave provista al efecto.</w:t>
      </w:r>
    </w:p>
    <w:p w:rsidR="00125B2E" w:rsidRDefault="00F13D70">
      <w:pPr>
        <w:spacing w:after="96"/>
        <w:jc w:val="both"/>
        <w:rPr>
          <w:rFonts w:ascii="Calibri" w:hAnsi="Calibri"/>
        </w:rPr>
      </w:pPr>
      <w:r>
        <w:rPr>
          <w:rFonts w:ascii="Calibri" w:hAnsi="Calibri"/>
        </w:rPr>
        <w:t>RIESGO 56: Peligro de corte por el manejo de vidrio.</w:t>
      </w:r>
    </w:p>
    <w:p w:rsidR="00125B2E" w:rsidRDefault="00F13D70">
      <w:pPr>
        <w:spacing w:after="96"/>
        <w:jc w:val="both"/>
        <w:rPr>
          <w:rFonts w:ascii="Calibri" w:hAnsi="Calibri"/>
        </w:rPr>
      </w:pPr>
      <w:r>
        <w:rPr>
          <w:rFonts w:ascii="Calibri" w:hAnsi="Calibri"/>
        </w:rPr>
        <w:t>Se utilizarán guantes anticorte, y se usara para su traslado y montaje ventosas con mango de vacío, adecuadas a ello.</w:t>
      </w:r>
    </w:p>
    <w:p w:rsidR="00125B2E" w:rsidRDefault="00F13D70">
      <w:pPr>
        <w:spacing w:after="96"/>
        <w:jc w:val="both"/>
        <w:rPr>
          <w:rFonts w:ascii="Calibri" w:hAnsi="Calibri"/>
        </w:rPr>
      </w:pPr>
      <w:r>
        <w:rPr>
          <w:rFonts w:ascii="Calibri" w:hAnsi="Calibri"/>
        </w:rPr>
        <w:t>RIESGO 57: Riesgo de caída del vidrio en caso de rotura del mismo.</w:t>
      </w:r>
    </w:p>
    <w:p w:rsidR="00125B2E" w:rsidRDefault="00F13D70">
      <w:pPr>
        <w:spacing w:after="96"/>
        <w:jc w:val="both"/>
        <w:rPr>
          <w:rFonts w:ascii="Calibri" w:hAnsi="Calibri"/>
        </w:rPr>
      </w:pPr>
      <w:r>
        <w:rPr>
          <w:rFonts w:ascii="Calibri" w:hAnsi="Calibri"/>
        </w:rPr>
        <w:t>Se prohibirá el paso de personas en la vertical del punto donde se estén colocando los vidrios, acotando la zona mediante vallas móviles.</w:t>
      </w:r>
    </w:p>
    <w:p w:rsidR="00125B2E" w:rsidRDefault="00F13D70">
      <w:pPr>
        <w:spacing w:after="96"/>
        <w:jc w:val="both"/>
        <w:rPr>
          <w:rFonts w:ascii="Calibri" w:hAnsi="Calibri"/>
        </w:rPr>
      </w:pPr>
      <w:r>
        <w:rPr>
          <w:rFonts w:ascii="Calibri" w:hAnsi="Calibri"/>
        </w:rPr>
        <w:t>RIESGO 58: Riesgo de caída en altura durante la colocación del vidrio.</w:t>
      </w:r>
    </w:p>
    <w:p w:rsidR="00125B2E" w:rsidRDefault="00F13D70">
      <w:pPr>
        <w:spacing w:after="96"/>
        <w:jc w:val="both"/>
        <w:rPr>
          <w:rFonts w:ascii="Calibri" w:hAnsi="Calibri"/>
        </w:rPr>
      </w:pPr>
      <w:r>
        <w:rPr>
          <w:rFonts w:ascii="Calibri" w:hAnsi="Calibri"/>
        </w:rPr>
        <w:t>Se procurará bajar las persianas durante la colocación del vidrio, para evitar lo comentado en el punto anterior y la posibilidad de caída de los operarios en la fase de acristalado de las ventanas.</w:t>
      </w:r>
    </w:p>
    <w:p w:rsidR="00125B2E" w:rsidRDefault="00F13D70">
      <w:pPr>
        <w:spacing w:after="96"/>
        <w:jc w:val="both"/>
        <w:rPr>
          <w:rFonts w:ascii="Calibri" w:hAnsi="Calibri"/>
        </w:rPr>
      </w:pPr>
      <w:r>
        <w:rPr>
          <w:rFonts w:ascii="Calibri" w:hAnsi="Calibri"/>
        </w:rPr>
        <w:t>RIESGO 59: Peligro de intoxicación al pintar con minio de plomo.</w:t>
      </w:r>
    </w:p>
    <w:p w:rsidR="00125B2E" w:rsidRDefault="00F13D70">
      <w:pPr>
        <w:spacing w:after="96"/>
        <w:jc w:val="both"/>
        <w:rPr>
          <w:rFonts w:ascii="Calibri" w:hAnsi="Calibri"/>
        </w:rPr>
      </w:pPr>
      <w:r>
        <w:rPr>
          <w:rFonts w:ascii="Calibri" w:hAnsi="Calibri"/>
        </w:rPr>
        <w:t>Se utilizarán mascaras apropiadas al efecto, así como una protección de la piel para evitar el contacto con el producto mencionado.</w:t>
      </w:r>
    </w:p>
    <w:p w:rsidR="00125B2E" w:rsidRDefault="00F13D70">
      <w:pPr>
        <w:spacing w:after="96"/>
        <w:jc w:val="both"/>
        <w:rPr>
          <w:rFonts w:ascii="Calibri" w:hAnsi="Calibri"/>
        </w:rPr>
      </w:pPr>
      <w:r>
        <w:rPr>
          <w:rFonts w:ascii="Calibri" w:hAnsi="Calibri"/>
        </w:rPr>
        <w:t>RIESGO 60: Peligro de intoxicación por inhalación de los vapores producidos durante la manipulación de disolventes en la pintura, así como riesgo de incendios.</w:t>
      </w:r>
    </w:p>
    <w:p w:rsidR="00125B2E" w:rsidRDefault="00F13D70">
      <w:pPr>
        <w:spacing w:after="96"/>
        <w:jc w:val="both"/>
        <w:rPr>
          <w:rFonts w:ascii="Calibri" w:hAnsi="Calibri"/>
        </w:rPr>
      </w:pPr>
      <w:r>
        <w:rPr>
          <w:rFonts w:ascii="Calibri" w:hAnsi="Calibri"/>
        </w:rPr>
        <w:t xml:space="preserve">Se utilizarán máscaras apropiadas al efecto, así como una protección de la piel para evitar el contacto con el producto mencionado. Se procurará que la zona de trabajo </w:t>
      </w:r>
      <w:r w:rsidR="00C753BC">
        <w:rPr>
          <w:rFonts w:ascii="Calibri" w:hAnsi="Calibri"/>
        </w:rPr>
        <w:t>esté</w:t>
      </w:r>
      <w:r>
        <w:rPr>
          <w:rFonts w:ascii="Calibri" w:hAnsi="Calibri"/>
        </w:rPr>
        <w:t xml:space="preserve"> bien ventilada. Se prohíbe terminantemente fumar durante la manipulación de estos productos, así como en la zona donde se acopien. Se prohíbe efectuar un acopio superior a lo establecido por la ley, en cuanto a productos inflamables.</w:t>
      </w:r>
    </w:p>
    <w:p w:rsidR="00125B2E" w:rsidRDefault="00F13D70">
      <w:pPr>
        <w:spacing w:after="96"/>
        <w:jc w:val="both"/>
        <w:rPr>
          <w:rFonts w:ascii="Calibri" w:hAnsi="Calibri"/>
        </w:rPr>
      </w:pPr>
      <w:r>
        <w:rPr>
          <w:rFonts w:ascii="Calibri" w:hAnsi="Calibri"/>
        </w:rPr>
        <w:t>RIESGO 61: Riesgo de caída en altura durante la colocación de las barandillas, así como durante las operaciones de pintado de las mismas.</w:t>
      </w:r>
    </w:p>
    <w:p w:rsidR="00125B2E" w:rsidRDefault="00F13D70">
      <w:pPr>
        <w:spacing w:after="96"/>
        <w:jc w:val="both"/>
        <w:rPr>
          <w:rFonts w:ascii="Calibri" w:hAnsi="Calibri"/>
        </w:rPr>
      </w:pPr>
      <w:r>
        <w:rPr>
          <w:rFonts w:ascii="Calibri" w:hAnsi="Calibri"/>
        </w:rPr>
        <w:t>Los operarios deberán de disponer de cinturones de seguridad de tipo arnés, los cuales estarán firmemente sujetos a un punto de anclaje seguro.</w:t>
      </w:r>
    </w:p>
    <w:p w:rsidR="00125B2E" w:rsidRDefault="00F13D70">
      <w:pPr>
        <w:spacing w:after="96"/>
        <w:jc w:val="both"/>
        <w:rPr>
          <w:rFonts w:ascii="Calibri" w:hAnsi="Calibri"/>
        </w:rPr>
      </w:pPr>
      <w:r>
        <w:rPr>
          <w:rFonts w:ascii="Calibri" w:hAnsi="Calibri"/>
        </w:rPr>
        <w:t>RIESGO 62: Riesgo de quemaduras durante las operaciones de soldadura eléctrica, así como daños en la vista y piel producida por los rayos UV y riesgo de electrocución.</w:t>
      </w:r>
    </w:p>
    <w:p w:rsidR="00125B2E" w:rsidRDefault="00F13D70">
      <w:pPr>
        <w:spacing w:after="96"/>
        <w:jc w:val="both"/>
        <w:rPr>
          <w:rFonts w:ascii="Calibri" w:hAnsi="Calibri"/>
        </w:rPr>
      </w:pPr>
      <w:r>
        <w:rPr>
          <w:rFonts w:ascii="Calibri" w:hAnsi="Calibri"/>
        </w:rPr>
        <w:t xml:space="preserve">Los operarios deberán de disponer del equipo de protección individual, Guantes protectores, polainas, pantalla de protección. Los cables deben de estar en perfecto estado de aislamiento, así como la pinza </w:t>
      </w:r>
      <w:proofErr w:type="spellStart"/>
      <w:r>
        <w:rPr>
          <w:rFonts w:ascii="Calibri" w:hAnsi="Calibri"/>
        </w:rPr>
        <w:t>portaelectrodos</w:t>
      </w:r>
      <w:proofErr w:type="spellEnd"/>
      <w:r>
        <w:rPr>
          <w:rFonts w:ascii="Calibri" w:hAnsi="Calibri"/>
        </w:rPr>
        <w:t>. Se debe de proteger la vista y piel de los rayos ultravioleta producidos por el arco eléctrico.</w:t>
      </w:r>
    </w:p>
    <w:p w:rsidR="00125B2E" w:rsidRDefault="00F13D70">
      <w:pPr>
        <w:spacing w:after="96"/>
        <w:jc w:val="both"/>
        <w:rPr>
          <w:rFonts w:ascii="Calibri" w:hAnsi="Calibri"/>
        </w:rPr>
      </w:pPr>
      <w:r>
        <w:rPr>
          <w:rFonts w:ascii="Calibri" w:hAnsi="Calibri"/>
        </w:rPr>
        <w:t>RIESGO 63: Riesgo de corte y de proyección de partículas durante el manejo de la radial.</w:t>
      </w:r>
    </w:p>
    <w:p w:rsidR="00125B2E" w:rsidRDefault="00F13D70">
      <w:pPr>
        <w:spacing w:after="96"/>
        <w:jc w:val="both"/>
        <w:rPr>
          <w:rFonts w:ascii="Calibri" w:hAnsi="Calibri"/>
        </w:rPr>
      </w:pPr>
      <w:r>
        <w:rPr>
          <w:rFonts w:ascii="Calibri" w:hAnsi="Calibri"/>
        </w:rPr>
        <w:t xml:space="preserve">Los operarios deberán de disponer del equipo de protección individual, gafas de protección, guantes, mascarilla antipolvo y a ser posible pantalla </w:t>
      </w:r>
      <w:proofErr w:type="spellStart"/>
      <w:r>
        <w:rPr>
          <w:rFonts w:ascii="Calibri" w:hAnsi="Calibri"/>
        </w:rPr>
        <w:t>antiproyeccion</w:t>
      </w:r>
      <w:proofErr w:type="spellEnd"/>
      <w:r>
        <w:rPr>
          <w:rFonts w:ascii="Calibri" w:hAnsi="Calibri"/>
        </w:rPr>
        <w:t xml:space="preserve"> de partículas. La protección de la radial no se debe quitar nunca, y se debe verificar el estado del disco antes de iniciar cualquier operación, en caso de tener alguna mordedura se deberá desechar. Se procurará no pasar por delante de la máquina durante su trabajo.</w:t>
      </w:r>
    </w:p>
    <w:p w:rsidR="00125B2E" w:rsidRDefault="00F13D70">
      <w:pPr>
        <w:spacing w:after="96"/>
        <w:jc w:val="both"/>
        <w:rPr>
          <w:rFonts w:ascii="Calibri" w:hAnsi="Calibri"/>
        </w:rPr>
      </w:pPr>
      <w:r>
        <w:rPr>
          <w:rFonts w:ascii="Calibri" w:hAnsi="Calibri"/>
        </w:rPr>
        <w:t>RIESGO 64: Riesgo de cortes y de enganches de ropa o piel en las operaciones de roscado de los tubos de acero galvanizado.</w:t>
      </w:r>
    </w:p>
    <w:p w:rsidR="00125B2E" w:rsidRDefault="00F13D70">
      <w:pPr>
        <w:spacing w:after="96"/>
        <w:jc w:val="both"/>
        <w:rPr>
          <w:rFonts w:ascii="Calibri" w:hAnsi="Calibri"/>
        </w:rPr>
      </w:pPr>
      <w:r>
        <w:rPr>
          <w:rFonts w:ascii="Calibri" w:hAnsi="Calibri"/>
        </w:rPr>
        <w:t>Los operarios deberán de disponer del equipo de protección individual, no usarán guantes en estas operaciones con peligro de enganches, usarán ropa ajustada.</w:t>
      </w:r>
    </w:p>
    <w:p w:rsidR="00125B2E" w:rsidRDefault="00F13D70">
      <w:pPr>
        <w:spacing w:after="96"/>
        <w:jc w:val="both"/>
        <w:rPr>
          <w:rFonts w:ascii="Calibri" w:hAnsi="Calibri"/>
        </w:rPr>
      </w:pPr>
      <w:r>
        <w:rPr>
          <w:rFonts w:ascii="Calibri" w:hAnsi="Calibri"/>
        </w:rPr>
        <w:t>RIESGO 65: Riesgos de dermatitis o quemaduras por productos desengrasantes de tipo ácido para la preparación de las soldaduras en los tubos de cobre.</w:t>
      </w:r>
    </w:p>
    <w:p w:rsidR="00125B2E" w:rsidRDefault="00F13D70">
      <w:pPr>
        <w:spacing w:after="96"/>
        <w:jc w:val="both"/>
        <w:rPr>
          <w:rFonts w:ascii="Calibri" w:hAnsi="Calibri"/>
        </w:rPr>
      </w:pPr>
      <w:r>
        <w:rPr>
          <w:rFonts w:ascii="Calibri" w:hAnsi="Calibri"/>
        </w:rPr>
        <w:t>Los operarios deberán de disponer del equipo de protección individual, sobre todo usar guantes de neopreno resistentes a los ácidos, y gafas de protección.</w:t>
      </w:r>
    </w:p>
    <w:p w:rsidR="00125B2E" w:rsidRDefault="00F13D70">
      <w:pPr>
        <w:spacing w:after="96"/>
        <w:jc w:val="both"/>
        <w:rPr>
          <w:rFonts w:ascii="Calibri" w:hAnsi="Calibri"/>
        </w:rPr>
      </w:pPr>
      <w:r>
        <w:rPr>
          <w:rFonts w:ascii="Calibri" w:hAnsi="Calibri"/>
        </w:rPr>
        <w:t>RIESGO 66: Riesgo de caída de objetos desde altura durante la manipulación, colocación o transporte de los mismos.</w:t>
      </w:r>
    </w:p>
    <w:p w:rsidR="00125B2E" w:rsidRDefault="00F13D70">
      <w:pPr>
        <w:spacing w:after="96"/>
        <w:jc w:val="both"/>
        <w:rPr>
          <w:rFonts w:ascii="Calibri" w:hAnsi="Calibri"/>
        </w:rPr>
      </w:pPr>
      <w:r>
        <w:rPr>
          <w:rFonts w:ascii="Calibri" w:hAnsi="Calibri"/>
        </w:rPr>
        <w:t>Se manipularán los materiales con cuidado, durante su elevación se prohibirá el paso de personas por debajo de las cargas, se evitara el acopio junto a huecos o bordes desprotegidos.</w:t>
      </w:r>
    </w:p>
    <w:p w:rsidR="00125B2E" w:rsidRDefault="00F13D70">
      <w:pPr>
        <w:spacing w:after="96"/>
        <w:jc w:val="both"/>
        <w:rPr>
          <w:rFonts w:ascii="Calibri" w:hAnsi="Calibri"/>
        </w:rPr>
      </w:pPr>
      <w:r>
        <w:rPr>
          <w:rFonts w:ascii="Calibri" w:hAnsi="Calibri"/>
        </w:rPr>
        <w:t>RIESGO 67: Riesgo de corte por sierras de mano al cortar tubos de PVC o de acero galvanizado.</w:t>
      </w:r>
    </w:p>
    <w:p w:rsidR="00125B2E" w:rsidRDefault="00F13D70">
      <w:pPr>
        <w:spacing w:after="96"/>
        <w:jc w:val="both"/>
        <w:rPr>
          <w:rFonts w:ascii="Calibri" w:hAnsi="Calibri"/>
        </w:rPr>
      </w:pPr>
      <w:r>
        <w:rPr>
          <w:rFonts w:ascii="Calibri" w:hAnsi="Calibri"/>
        </w:rPr>
        <w:t>Los operarios deberán de disponer del equipo de protección individual, las operaciones de aserrado se realizaran mediante bancos de trabajo, los cuales dispondrán de tornillos de sujeción para evitar vibraciones. Las manos se colocarán lo más alejadas posible de la zona donde se efectúe el corte.</w:t>
      </w:r>
    </w:p>
    <w:p w:rsidR="00125B2E" w:rsidRDefault="00F13D70">
      <w:pPr>
        <w:spacing w:after="96"/>
        <w:jc w:val="both"/>
        <w:rPr>
          <w:rFonts w:ascii="Calibri" w:hAnsi="Calibri"/>
        </w:rPr>
      </w:pPr>
      <w:r>
        <w:rPr>
          <w:rFonts w:ascii="Calibri" w:hAnsi="Calibri"/>
        </w:rPr>
        <w:lastRenderedPageBreak/>
        <w:t>RIESGO 68: Riesgo de corte por pellizco en el uso de cortadores de tubo de tipo giratorio (los usados habitualmente para cortar los tubos de cobre).</w:t>
      </w:r>
    </w:p>
    <w:p w:rsidR="00125B2E" w:rsidRDefault="00F13D70">
      <w:pPr>
        <w:spacing w:after="96"/>
        <w:jc w:val="both"/>
        <w:rPr>
          <w:rFonts w:ascii="Calibri" w:hAnsi="Calibri"/>
        </w:rPr>
      </w:pPr>
      <w:r>
        <w:rPr>
          <w:rFonts w:ascii="Calibri" w:hAnsi="Calibri"/>
        </w:rPr>
        <w:t>Los operarios deberán de disponer del equipo de protección individual, se realizara con el cuidado correspondiente y no se usaran guantes para evitar enganches.</w:t>
      </w:r>
    </w:p>
    <w:p w:rsidR="00125B2E" w:rsidRDefault="00F13D70">
      <w:pPr>
        <w:spacing w:after="96"/>
        <w:jc w:val="both"/>
        <w:rPr>
          <w:rFonts w:ascii="Calibri" w:hAnsi="Calibri"/>
        </w:rPr>
      </w:pPr>
      <w:r>
        <w:rPr>
          <w:rFonts w:ascii="Calibri" w:hAnsi="Calibri"/>
        </w:rPr>
        <w:t>RIESGO 69: Riesgos de electrocución durante las operaciones de pruebas de instalaciones o modificaciones de éstas.</w:t>
      </w:r>
    </w:p>
    <w:p w:rsidR="00125B2E" w:rsidRDefault="00F13D70">
      <w:pPr>
        <w:spacing w:after="96"/>
        <w:jc w:val="both"/>
        <w:rPr>
          <w:rFonts w:ascii="Calibri" w:hAnsi="Calibri"/>
        </w:rPr>
      </w:pPr>
      <w:r>
        <w:rPr>
          <w:rFonts w:ascii="Calibri" w:hAnsi="Calibri"/>
        </w:rPr>
        <w:t>Los operarios deberán de disponer del equipo de protección individual. Se deberá de desconectar de la red general cualquier elemento o parte de instalación que vaya a ser manipulada, aunque se dispongan de elementos con el suficiente aislamiento. Se prohíbe cualquier operación sobre elementos eléctricos durante los días de lluvia.</w:t>
      </w:r>
    </w:p>
    <w:p w:rsidR="00125B2E" w:rsidRDefault="00F13D70">
      <w:pPr>
        <w:spacing w:after="96"/>
        <w:jc w:val="both"/>
        <w:rPr>
          <w:rFonts w:ascii="Calibri" w:hAnsi="Calibri"/>
        </w:rPr>
      </w:pPr>
      <w:r>
        <w:rPr>
          <w:rFonts w:ascii="Calibri" w:hAnsi="Calibri"/>
        </w:rPr>
        <w:t>RIESGO 70: Riesgo de caídas durante las operaciones de montaje de las plataformas interiores de los huecos de ascensor para el montaje de las guías.</w:t>
      </w:r>
    </w:p>
    <w:p w:rsidR="00125B2E" w:rsidRDefault="00F13D70">
      <w:pPr>
        <w:spacing w:after="96"/>
        <w:jc w:val="both"/>
        <w:rPr>
          <w:rFonts w:ascii="Calibri" w:hAnsi="Calibri"/>
        </w:rPr>
      </w:pPr>
      <w:r>
        <w:rPr>
          <w:rFonts w:ascii="Calibri" w:hAnsi="Calibri"/>
        </w:rPr>
        <w:t xml:space="preserve">Se efectuará desde abajo y en sentido ascendente, las sucesivas plataformas nunca se colocaran una de otra a </w:t>
      </w:r>
      <w:r w:rsidR="00C753BC">
        <w:rPr>
          <w:rFonts w:ascii="Calibri" w:hAnsi="Calibri"/>
        </w:rPr>
        <w:t>más</w:t>
      </w:r>
      <w:r>
        <w:rPr>
          <w:rFonts w:ascii="Calibri" w:hAnsi="Calibri"/>
        </w:rPr>
        <w:t xml:space="preserve"> de 1,5 m de separación, y siempre se dispondrán como mínimo de tres sucesivas. En el caso de riesgo de caída por no ser posible estas operaciones, los operarios dispondrán de cinturones de seguridad de tipo arnés, anclados a punto seguro.</w:t>
      </w:r>
    </w:p>
    <w:p w:rsidR="00125B2E" w:rsidRDefault="00F13D70">
      <w:pPr>
        <w:spacing w:after="96"/>
        <w:jc w:val="both"/>
        <w:rPr>
          <w:rFonts w:ascii="Calibri" w:hAnsi="Calibri"/>
        </w:rPr>
      </w:pPr>
      <w:r>
        <w:rPr>
          <w:rFonts w:ascii="Calibri" w:hAnsi="Calibri"/>
        </w:rPr>
        <w:t>RIESGO 71: Riesgo de caída durante el montaje de las guías y resto del ascensor por una inadecuada plataforma.</w:t>
      </w:r>
    </w:p>
    <w:p w:rsidR="00125B2E" w:rsidRDefault="00F13D70">
      <w:pPr>
        <w:spacing w:after="96"/>
        <w:jc w:val="both"/>
        <w:rPr>
          <w:rFonts w:ascii="Calibri" w:hAnsi="Calibri"/>
        </w:rPr>
      </w:pPr>
      <w:r>
        <w:rPr>
          <w:rFonts w:ascii="Calibri" w:hAnsi="Calibri"/>
        </w:rPr>
        <w:t>La plataforma ocupara la totalidad del hueco, no pudiendo quedar agujeros mayores de 12 cm, la plataforma estará sujeta a los durmientes que la soportan, siendo imposible su deslizamiento y estará perfectamente horizontal.</w:t>
      </w:r>
    </w:p>
    <w:p w:rsidR="00125B2E" w:rsidRDefault="00F13D70">
      <w:pPr>
        <w:spacing w:after="96"/>
        <w:jc w:val="both"/>
        <w:rPr>
          <w:rFonts w:ascii="Calibri" w:hAnsi="Calibri"/>
        </w:rPr>
      </w:pPr>
      <w:r>
        <w:rPr>
          <w:rFonts w:ascii="Calibri" w:hAnsi="Calibri"/>
        </w:rPr>
        <w:t>RIESGO 72: Peligro de esguinces o luxaciones en el manejo de batidoras de mortero por un inadecuado uso.</w:t>
      </w:r>
    </w:p>
    <w:p w:rsidR="00125B2E" w:rsidRDefault="00F13D70">
      <w:pPr>
        <w:spacing w:after="96"/>
        <w:jc w:val="both"/>
        <w:rPr>
          <w:rFonts w:ascii="Calibri" w:hAnsi="Calibri"/>
        </w:rPr>
      </w:pPr>
      <w:r>
        <w:rPr>
          <w:rFonts w:ascii="Calibri" w:hAnsi="Calibri"/>
        </w:rPr>
        <w:t>Se efectuará la operación de batido del mortero por personal experto, se procurará seguir las instrucciones del producto, y se realizará a bajas revoluciones de la máquina, para evitar enganchones de la hélice.</w:t>
      </w:r>
    </w:p>
    <w:p w:rsidR="00125B2E" w:rsidRDefault="00F13D70">
      <w:pPr>
        <w:spacing w:after="96"/>
        <w:jc w:val="both"/>
        <w:rPr>
          <w:rFonts w:ascii="Calibri" w:hAnsi="Calibri"/>
        </w:rPr>
      </w:pPr>
      <w:r>
        <w:rPr>
          <w:rFonts w:ascii="Calibri" w:hAnsi="Calibri"/>
        </w:rPr>
        <w:t>RIESGO 73: Riesgo de proyección de partículas, ruidos excesivos y latigazos en el manejo de compresores de aire.</w:t>
      </w:r>
    </w:p>
    <w:p w:rsidR="00125B2E" w:rsidRDefault="00F13D70">
      <w:pPr>
        <w:spacing w:after="96"/>
        <w:jc w:val="both"/>
        <w:rPr>
          <w:rFonts w:ascii="Calibri" w:hAnsi="Calibri"/>
        </w:rPr>
      </w:pPr>
      <w:r>
        <w:rPr>
          <w:rFonts w:ascii="Calibri" w:hAnsi="Calibri"/>
        </w:rPr>
        <w:t>Se evitará el uso por personal no adiestrado para ello. Los gatillos de accionamiento deben estar colocados de forma que reduzcan al mínimo su funcionamiento accidental. Se deben acoplar a las mangueras por medio de dispositivos que impidan que dichas herramientas salten. No se debe usar la manguera de aire comprimido para limpiar el polvo de la ropa o quitar virutas. Siempre debe de cerrarse la llave antes de abrir la de la manguera. Se debe usar gafas o pantalla, guantes y calzado de seguridad.</w:t>
      </w:r>
    </w:p>
    <w:p w:rsidR="00125B2E" w:rsidRDefault="00F13D70">
      <w:pPr>
        <w:spacing w:after="96"/>
        <w:jc w:val="both"/>
        <w:rPr>
          <w:rFonts w:ascii="Calibri" w:hAnsi="Calibri"/>
        </w:rPr>
      </w:pPr>
      <w:r>
        <w:rPr>
          <w:rFonts w:ascii="Calibri" w:hAnsi="Calibri"/>
        </w:rPr>
        <w:t>RIESGO 74: Riesgo de atrapamientos y erosiones superficiales, así como de inhalación de polvo en el manejo de la lijadora orbital.</w:t>
      </w:r>
    </w:p>
    <w:p w:rsidR="00125B2E" w:rsidRDefault="00F13D70">
      <w:pPr>
        <w:spacing w:after="96"/>
        <w:jc w:val="both"/>
        <w:rPr>
          <w:rFonts w:ascii="Calibri" w:hAnsi="Calibri"/>
        </w:rPr>
      </w:pPr>
      <w:r>
        <w:rPr>
          <w:rFonts w:ascii="Calibri" w:hAnsi="Calibri"/>
        </w:rPr>
        <w:t xml:space="preserve">Se manipulará por personal especializado, se utilizará mascarilla </w:t>
      </w:r>
      <w:r w:rsidR="00C753BC">
        <w:rPr>
          <w:rFonts w:ascii="Calibri" w:hAnsi="Calibri"/>
        </w:rPr>
        <w:t>antipolvo</w:t>
      </w:r>
      <w:r>
        <w:rPr>
          <w:rFonts w:ascii="Calibri" w:hAnsi="Calibri"/>
        </w:rPr>
        <w:t>, guantes y gafas de protección, no se quitará el polvo que haya sobre la superficie a lijar con la mano mientras se tenga la máquina en marcha. Las manos siempre por encima de la máquina.</w:t>
      </w:r>
    </w:p>
    <w:p w:rsidR="00125B2E" w:rsidRDefault="00F13D70">
      <w:pPr>
        <w:spacing w:after="96"/>
        <w:jc w:val="both"/>
        <w:rPr>
          <w:rFonts w:ascii="Calibri" w:hAnsi="Calibri"/>
        </w:rPr>
      </w:pPr>
      <w:r>
        <w:rPr>
          <w:rFonts w:ascii="Calibri" w:hAnsi="Calibri"/>
        </w:rPr>
        <w:t xml:space="preserve">NOTA IMPORTANTE: </w:t>
      </w:r>
    </w:p>
    <w:p w:rsidR="00125B2E" w:rsidRDefault="00F13D70">
      <w:pPr>
        <w:spacing w:after="96"/>
        <w:jc w:val="both"/>
        <w:rPr>
          <w:rFonts w:ascii="Calibri" w:hAnsi="Calibri"/>
        </w:rPr>
      </w:pPr>
      <w:r>
        <w:rPr>
          <w:rFonts w:ascii="Calibri" w:hAnsi="Calibri"/>
        </w:rPr>
        <w:t>Todos los riesgos enumerados se pueden encontrar en cualquier fase de la obra, debiendo tener en cuenta para cada momento la aplicación de la prevención específica. En caso de cualquier duda se debe paralizar el tajo y consultar la forma de prevención con los técnicos de prevención.</w:t>
      </w:r>
    </w:p>
    <w:p w:rsidR="00125B2E" w:rsidRDefault="00F13D70">
      <w:pPr>
        <w:spacing w:after="96"/>
        <w:jc w:val="both"/>
        <w:rPr>
          <w:rFonts w:ascii="Calibri" w:hAnsi="Calibri"/>
        </w:rPr>
      </w:pPr>
      <w:r>
        <w:rPr>
          <w:rFonts w:ascii="Calibri" w:hAnsi="Calibri"/>
        </w:rPr>
        <w:t>A) Riesgos propios:</w:t>
      </w:r>
    </w:p>
    <w:p w:rsidR="00125B2E" w:rsidRDefault="00F13D70">
      <w:pPr>
        <w:jc w:val="both"/>
        <w:rPr>
          <w:rFonts w:ascii="Calibri" w:hAnsi="Calibri"/>
        </w:rPr>
      </w:pPr>
      <w:r>
        <w:rPr>
          <w:rFonts w:ascii="Calibri" w:hAnsi="Calibri"/>
        </w:rPr>
        <w:t xml:space="preserve">     - Caídas al mismo nivel.</w:t>
      </w:r>
    </w:p>
    <w:p w:rsidR="00125B2E" w:rsidRDefault="00F13D70">
      <w:pPr>
        <w:jc w:val="both"/>
        <w:rPr>
          <w:rFonts w:ascii="Calibri" w:hAnsi="Calibri"/>
        </w:rPr>
      </w:pPr>
      <w:r>
        <w:rPr>
          <w:rFonts w:ascii="Calibri" w:hAnsi="Calibri"/>
        </w:rPr>
        <w:t xml:space="preserve">     - Caídas a distinto nivel.</w:t>
      </w:r>
    </w:p>
    <w:p w:rsidR="00125B2E" w:rsidRDefault="00F13D70">
      <w:pPr>
        <w:jc w:val="both"/>
        <w:rPr>
          <w:rFonts w:ascii="Calibri" w:hAnsi="Calibri"/>
        </w:rPr>
      </w:pPr>
      <w:r>
        <w:rPr>
          <w:rFonts w:ascii="Calibri" w:hAnsi="Calibri"/>
        </w:rPr>
        <w:t xml:space="preserve">     - Caída de materiales.</w:t>
      </w:r>
    </w:p>
    <w:p w:rsidR="00125B2E" w:rsidRDefault="00F13D70">
      <w:pPr>
        <w:jc w:val="both"/>
        <w:rPr>
          <w:rFonts w:ascii="Calibri" w:hAnsi="Calibri"/>
        </w:rPr>
      </w:pPr>
      <w:r>
        <w:rPr>
          <w:rFonts w:ascii="Calibri" w:hAnsi="Calibri"/>
        </w:rPr>
        <w:t xml:space="preserve">     - Cortes y golpes con </w:t>
      </w:r>
      <w:r w:rsidR="00C753BC">
        <w:rPr>
          <w:rFonts w:ascii="Calibri" w:hAnsi="Calibri"/>
        </w:rPr>
        <w:t>máquinas</w:t>
      </w:r>
      <w:r>
        <w:rPr>
          <w:rFonts w:ascii="Calibri" w:hAnsi="Calibri"/>
        </w:rPr>
        <w:t>, herramientas y materiales.</w:t>
      </w:r>
    </w:p>
    <w:p w:rsidR="00125B2E" w:rsidRDefault="00F13D70">
      <w:pPr>
        <w:jc w:val="both"/>
        <w:rPr>
          <w:rFonts w:ascii="Calibri" w:hAnsi="Calibri"/>
        </w:rPr>
      </w:pPr>
      <w:r>
        <w:rPr>
          <w:rFonts w:ascii="Calibri" w:hAnsi="Calibri"/>
        </w:rPr>
        <w:t xml:space="preserve">     - Heridas por objetos punzantes.</w:t>
      </w:r>
    </w:p>
    <w:p w:rsidR="00125B2E" w:rsidRDefault="00F13D70">
      <w:pPr>
        <w:jc w:val="both"/>
        <w:rPr>
          <w:rFonts w:ascii="Calibri" w:hAnsi="Calibri"/>
        </w:rPr>
      </w:pPr>
      <w:r>
        <w:rPr>
          <w:rFonts w:ascii="Calibri" w:hAnsi="Calibri"/>
        </w:rPr>
        <w:t xml:space="preserve">     - Electrocuciones.</w:t>
      </w:r>
    </w:p>
    <w:p w:rsidR="00125B2E" w:rsidRDefault="00F13D70">
      <w:pPr>
        <w:jc w:val="both"/>
        <w:rPr>
          <w:rFonts w:ascii="Calibri" w:hAnsi="Calibri"/>
        </w:rPr>
      </w:pPr>
      <w:r>
        <w:rPr>
          <w:rFonts w:ascii="Calibri" w:hAnsi="Calibri"/>
        </w:rPr>
        <w:t xml:space="preserve">     - Intoxicaciones y dermatitis.</w:t>
      </w:r>
    </w:p>
    <w:p w:rsidR="00125B2E" w:rsidRDefault="00F13D70">
      <w:pPr>
        <w:jc w:val="both"/>
        <w:rPr>
          <w:rFonts w:ascii="Calibri" w:hAnsi="Calibri"/>
        </w:rPr>
      </w:pPr>
      <w:r>
        <w:rPr>
          <w:rFonts w:ascii="Calibri" w:hAnsi="Calibri"/>
        </w:rPr>
        <w:t xml:space="preserve">     - Incendios.</w:t>
      </w:r>
    </w:p>
    <w:p w:rsidR="00125B2E" w:rsidRDefault="00F13D70">
      <w:pPr>
        <w:widowControl/>
        <w:overflowPunct/>
        <w:jc w:val="both"/>
        <w:textAlignment w:val="auto"/>
        <w:rPr>
          <w:rFonts w:ascii="Calibri" w:hAnsi="Calibri"/>
        </w:rPr>
      </w:pPr>
      <w:r>
        <w:rPr>
          <w:rFonts w:ascii="Calibri" w:hAnsi="Calibri"/>
        </w:rPr>
        <w:t xml:space="preserve">     - Atropellos por maquinas o vehículos.</w:t>
      </w:r>
    </w:p>
    <w:p w:rsidR="00125B2E" w:rsidRDefault="00F13D70">
      <w:pPr>
        <w:spacing w:after="96"/>
        <w:jc w:val="both"/>
        <w:rPr>
          <w:rFonts w:ascii="Calibri" w:hAnsi="Calibri"/>
        </w:rPr>
      </w:pPr>
      <w:r>
        <w:rPr>
          <w:rFonts w:ascii="Calibri" w:hAnsi="Calibri"/>
        </w:rPr>
        <w:t>B) Riesgo de daños a terceros:</w:t>
      </w:r>
    </w:p>
    <w:p w:rsidR="00125B2E" w:rsidRDefault="00F13D70">
      <w:pPr>
        <w:jc w:val="both"/>
        <w:rPr>
          <w:rFonts w:ascii="Calibri" w:hAnsi="Calibri"/>
        </w:rPr>
      </w:pPr>
      <w:r>
        <w:rPr>
          <w:rFonts w:ascii="Calibri" w:hAnsi="Calibri"/>
        </w:rPr>
        <w:t xml:space="preserve">     - Caídas al mismo nivel.</w:t>
      </w:r>
    </w:p>
    <w:p w:rsidR="00125B2E" w:rsidRDefault="00F13D70">
      <w:pPr>
        <w:jc w:val="both"/>
        <w:rPr>
          <w:rFonts w:ascii="Calibri" w:hAnsi="Calibri"/>
        </w:rPr>
      </w:pPr>
      <w:r>
        <w:rPr>
          <w:rFonts w:ascii="Calibri" w:hAnsi="Calibri"/>
        </w:rPr>
        <w:t xml:space="preserve">     - Caída de materiales.</w:t>
      </w:r>
    </w:p>
    <w:p w:rsidR="00125B2E" w:rsidRDefault="00F13D70">
      <w:pPr>
        <w:jc w:val="both"/>
        <w:rPr>
          <w:rFonts w:ascii="Calibri" w:hAnsi="Calibri"/>
        </w:rPr>
      </w:pPr>
      <w:r>
        <w:rPr>
          <w:rFonts w:ascii="Calibri" w:hAnsi="Calibri"/>
        </w:rPr>
        <w:t xml:space="preserve">     - Atropellos.</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10 PROTECCIÓN COLECTIVA A UTILIZAR EN LA OBRA</w:t>
      </w:r>
    </w:p>
    <w:p w:rsidR="00125B2E" w:rsidRDefault="00F13D70">
      <w:pPr>
        <w:spacing w:after="96"/>
        <w:jc w:val="both"/>
        <w:rPr>
          <w:rFonts w:ascii="Calibri" w:hAnsi="Calibri"/>
        </w:rPr>
      </w:pPr>
      <w:r>
        <w:rPr>
          <w:rFonts w:ascii="Calibri" w:hAnsi="Calibri"/>
        </w:rPr>
        <w:t xml:space="preserve">Del análisis de riesgos laborales que se ha realizado y de los problemas específicos que plantea la construcción de la </w:t>
      </w:r>
      <w:r>
        <w:rPr>
          <w:rFonts w:ascii="Calibri" w:hAnsi="Calibri"/>
        </w:rPr>
        <w:lastRenderedPageBreak/>
        <w:t>obra, se prevé utilizar las contenidas en el siguiente listado: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Cerramiento de parcela, mediantes módulos metálicos de galvanizado, embutidos en prefabricados de hormigón.</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Barandilla modular autoportante </w:t>
      </w:r>
      <w:proofErr w:type="spellStart"/>
      <w:r>
        <w:rPr>
          <w:rFonts w:ascii="Calibri" w:hAnsi="Calibri"/>
        </w:rPr>
        <w:t>encadenable</w:t>
      </w:r>
      <w:proofErr w:type="spellEnd"/>
      <w:r>
        <w:rPr>
          <w:rFonts w:ascii="Calibri" w:hAnsi="Calibri"/>
        </w:rPr>
        <w:t xml:space="preserve"> tipo ayuntamiento ( utilización en casos puntuales) </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Barandillas de madera sobre pies derechos por hinca en terrenos; o bien balizamiento mediante tochos de ferralla y cintas de señalización ; en delimitación de vaciado , y atendiendo a su profundidad se colocara una solución u otra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Barandillas tubulares sobre pies derechos por hinca al borde de forjado o losas.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Cables fijadores para cinturones de seguridad.</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Cuerdas auxiliares: de guía segura de cargas.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Eslingas de seguridad.</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Extintores de incendios.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Guindola telescópica sobre brazo hidráulico </w:t>
      </w:r>
      <w:proofErr w:type="spellStart"/>
      <w:r>
        <w:rPr>
          <w:rFonts w:ascii="Calibri" w:hAnsi="Calibri"/>
        </w:rPr>
        <w:t>autodesplazable</w:t>
      </w:r>
      <w:proofErr w:type="spellEnd"/>
      <w:r>
        <w:rPr>
          <w:rFonts w:ascii="Calibri" w:hAnsi="Calibri"/>
        </w:rPr>
        <w:t xml:space="preserve">, para realización de soldaduras y colocación de </w:t>
      </w:r>
      <w:proofErr w:type="spellStart"/>
      <w:r>
        <w:rPr>
          <w:rFonts w:ascii="Calibri" w:hAnsi="Calibri"/>
        </w:rPr>
        <w:t>perfilerias</w:t>
      </w:r>
      <w:proofErr w:type="spellEnd"/>
      <w:r>
        <w:rPr>
          <w:rFonts w:ascii="Calibri" w:hAnsi="Calibri"/>
        </w:rPr>
        <w:t xml:space="preserve"> </w:t>
      </w:r>
      <w:r w:rsidR="00C753BC">
        <w:rPr>
          <w:rFonts w:ascii="Calibri" w:hAnsi="Calibri"/>
        </w:rPr>
        <w:t>metálicas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Interruptor diferencial de 30 </w:t>
      </w:r>
      <w:proofErr w:type="spellStart"/>
      <w:r>
        <w:rPr>
          <w:rFonts w:ascii="Calibri" w:hAnsi="Calibri"/>
        </w:rPr>
        <w:t>mA.</w:t>
      </w:r>
      <w:proofErr w:type="spellEnd"/>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Interruptor diferencial de 300 </w:t>
      </w:r>
      <w:proofErr w:type="spellStart"/>
      <w:r>
        <w:rPr>
          <w:rFonts w:ascii="Calibri" w:hAnsi="Calibri"/>
        </w:rPr>
        <w:t>mA.</w:t>
      </w:r>
      <w:proofErr w:type="spellEnd"/>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Oclusión de hueco horizontal por tapa de madera.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Paso peatonal protegido mediante estructura de madera y cubierta de chapa metal.</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Plataforma de seguridad para descarga en altura.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Plataformas de protección de accesos a trompas de vertido de escombros.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Portátil de seguridad para iluminación eléctrica.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Sistema de redes sobre soportes de horca comercializada.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Sistema de redes tipo “bandeja”, para ejecución de cubiertas en zonas de aleros, en la fase de colocación de chapas de </w:t>
      </w:r>
      <w:proofErr w:type="spellStart"/>
      <w:r>
        <w:rPr>
          <w:rFonts w:ascii="Calibri" w:hAnsi="Calibri"/>
        </w:rPr>
        <w:t>nervometal</w:t>
      </w:r>
      <w:proofErr w:type="spellEnd"/>
      <w:r>
        <w:rPr>
          <w:rFonts w:ascii="Calibri" w:hAnsi="Calibri"/>
        </w:rPr>
        <w:t>, si no se ha colocado los andamios para ejecución de cerramientos ; caso de haberse colocado, con los andamios sería suficiente protección</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Sistema de redes horizontales para la ejecución de toda la estructura de cubierta y  del forjado intermedio </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Toma de tierra independiente y normalizada, para estructuras metálicas de máquinas fijas.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Toma de tierra normalizada general de la obra.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Transformador de seguridad a 24 voltios (1500 W).</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11 EQUIPOS DE PROTECCIÓN INDIVIDUAL A UTILIZAR EN LA OBRA</w:t>
      </w:r>
    </w:p>
    <w:p w:rsidR="00125B2E" w:rsidRDefault="00F13D70">
      <w:pPr>
        <w:spacing w:after="96"/>
        <w:jc w:val="both"/>
        <w:rPr>
          <w:rFonts w:ascii="Calibri" w:hAnsi="Calibri"/>
        </w:rPr>
      </w:pPr>
      <w:r>
        <w:rPr>
          <w:rFonts w:ascii="Calibri" w:hAnsi="Calibri"/>
        </w:rPr>
        <w:t>Del análisis de riesgos efectuado, se desprende que existe una serie de ellos que no se han podido resolver con  la instalación de las protecciones colectivas. Son riesgos intrínsecos de las actividades individuales a realizar por los trabajadores y por el resto de personas que intervienen en la obra. Consecuentemente se ha decidido utilizar las contenidas en el siguiente listado: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 xml:space="preserve">Botas de seguridad de loneta reforzada y </w:t>
      </w:r>
      <w:proofErr w:type="spellStart"/>
      <w:r>
        <w:rPr>
          <w:rFonts w:ascii="Calibri" w:hAnsi="Calibri"/>
        </w:rPr>
        <w:t>serraje</w:t>
      </w:r>
      <w:proofErr w:type="spellEnd"/>
      <w:r>
        <w:rPr>
          <w:rFonts w:ascii="Calibri" w:hAnsi="Calibri"/>
        </w:rPr>
        <w:t xml:space="preserve"> con suela de material plástico sintético.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Botas de seguridad de PVC de media caña, con plantilla contra los objetos punzantes.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Cascos de seguridad.</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Cinturón de seguridad de suspensión.</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Cinturones portaherramientas.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Faja contra las vibraciones.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Faja de protección contra los sobre esfuerzos.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Filtro neutro de protección contra los impactos, (pantallas soldador).</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Filtro para radiaciones de arco voltaico, (pantallas soldador).</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Gafas de seguridad contra proyecciones e impactos.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Gafas protectoras contra el polvo.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Guantes de cuero flor y loneta.</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Guantes de goma o de material plástico sintético.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Mandiles de seguridad fabricados en cuero.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Mandiles impermeables de material plástico sintético.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Manguitos de cuero flor.</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Manguitos impermeables.</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Mascarilla de papel filtrante contra el polvo.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Pantalla de seguridad contra las radiaciones de sold</w:t>
      </w:r>
      <w:r w:rsidR="00C753BC">
        <w:rPr>
          <w:rFonts w:ascii="Calibri" w:hAnsi="Calibri"/>
        </w:rPr>
        <w:t xml:space="preserve">adura eléctrica, </w:t>
      </w:r>
      <w:proofErr w:type="spellStart"/>
      <w:r w:rsidR="00C753BC">
        <w:rPr>
          <w:rFonts w:ascii="Calibri" w:hAnsi="Calibri"/>
        </w:rPr>
        <w:t>oxiacetilenica</w:t>
      </w:r>
      <w:proofErr w:type="spellEnd"/>
      <w:r>
        <w:rPr>
          <w:rFonts w:ascii="Calibri" w:hAnsi="Calibri"/>
        </w:rPr>
        <w:t xml:space="preserve"> y oxicorte.</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Polainas de cuero flor.</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Ropa de trabajo; monos o buzos de algodón.</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lastRenderedPageBreak/>
        <w:t>Traje impermeable a base de chaquetilla y pantalón de material plástico sintético.</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12 SEÑALIZACIÓN DE LOS RIESGOS</w:t>
      </w:r>
    </w:p>
    <w:p w:rsidR="00125B2E" w:rsidRDefault="00F13D70">
      <w:pPr>
        <w:spacing w:after="96"/>
        <w:jc w:val="both"/>
        <w:rPr>
          <w:rFonts w:ascii="Calibri" w:hAnsi="Calibri"/>
        </w:rPr>
      </w:pPr>
      <w:r>
        <w:rPr>
          <w:rFonts w:ascii="Calibri" w:hAnsi="Calibri"/>
        </w:rPr>
        <w:t>La prevención diseñada, para mejorar su eficacia, requiere el empleo del siguiente listado de señalización:</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 xml:space="preserve"> Señalización de los riesgos del trabajo</w:t>
      </w:r>
    </w:p>
    <w:p w:rsidR="00125B2E" w:rsidRDefault="00F13D70">
      <w:pPr>
        <w:suppressLineNumbers/>
        <w:spacing w:after="96"/>
        <w:jc w:val="both"/>
        <w:rPr>
          <w:rFonts w:ascii="Calibri" w:hAnsi="Calibri"/>
        </w:rPr>
      </w:pPr>
      <w:r>
        <w:rPr>
          <w:rFonts w:ascii="Calibri" w:hAnsi="Calibri"/>
        </w:rPr>
        <w:t>Como complemento de la protección colectiva y de los equipos de protección individual previstos, se decide el empleo de una señalización normalizada, que recuerde en todo momento los riesgos existentes a todos los  que trabajan en la obra. El pliego de condiciones define lo necesario para el uso de esta señalización, en combinación con las "literaturas" de las mediciones de este estudio de seguridad y Salud. La señalización elegida es la del listado que se ofrece a continuación, a modo informativo.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Advertencia cargas suspendidas.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Advertencia de incendio, materias inflamables.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Advertencia de peligro indeterminado.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Advertencia del riesgo eléctrico.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Prohibido el paso a peatones.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Prohibido fumar y llamas desnudas.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Protección obligatoria cabeza.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Protección obligatoria manos.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Protección obligatoria oídos.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Protección obligatoria pies.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Riesgo en el trabajo. Protección obligatoria vista.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Señal salvamento Señal de dirección de socorro. Tamaño mediano.</w:t>
      </w:r>
    </w:p>
    <w:p w:rsidR="00125B2E" w:rsidRDefault="00F13D70">
      <w:pPr>
        <w:widowControl/>
        <w:numPr>
          <w:ilvl w:val="0"/>
          <w:numId w:val="1"/>
        </w:numPr>
        <w:tabs>
          <w:tab w:val="left" w:pos="426"/>
          <w:tab w:val="left" w:pos="851"/>
        </w:tabs>
        <w:overflowPunct/>
        <w:ind w:left="856" w:hanging="210"/>
        <w:jc w:val="both"/>
        <w:textAlignment w:val="auto"/>
        <w:rPr>
          <w:rFonts w:ascii="Calibri" w:hAnsi="Calibri"/>
        </w:rPr>
      </w:pPr>
      <w:r>
        <w:rPr>
          <w:rFonts w:ascii="Calibri" w:hAnsi="Calibri"/>
        </w:rPr>
        <w:t>Señal salvamento. Equipo de primeros auxilios. Tamaño mediano.</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Señalización vial</w:t>
      </w:r>
    </w:p>
    <w:p w:rsidR="00125B2E" w:rsidRDefault="00F13D70">
      <w:pPr>
        <w:suppressLineNumbers/>
        <w:spacing w:after="96"/>
        <w:jc w:val="both"/>
        <w:rPr>
          <w:rFonts w:ascii="Calibri" w:hAnsi="Calibri"/>
        </w:rPr>
      </w:pPr>
      <w:r>
        <w:rPr>
          <w:rFonts w:ascii="Calibri" w:hAnsi="Calibri"/>
        </w:rPr>
        <w:t xml:space="preserve">Los trabajos a realizar, originan riesgos importantes para los trabajadores de la obra, por la presencia o vecindad del tráfico rodado. En consecuencia, es necesario instalar la oportuna señalización vial, que organice la circulación de vehículos </w:t>
      </w:r>
      <w:r w:rsidR="00C753BC">
        <w:rPr>
          <w:rFonts w:ascii="Calibri" w:hAnsi="Calibri"/>
        </w:rPr>
        <w:t>de la forma más segura posible.</w:t>
      </w:r>
    </w:p>
    <w:p w:rsidR="00125B2E" w:rsidRDefault="00F13D70">
      <w:pPr>
        <w:widowControl/>
        <w:numPr>
          <w:ilvl w:val="0"/>
          <w:numId w:val="1"/>
        </w:numPr>
        <w:tabs>
          <w:tab w:val="left" w:pos="426"/>
          <w:tab w:val="left" w:pos="851"/>
        </w:tabs>
        <w:overflowPunct/>
        <w:spacing w:after="96"/>
        <w:ind w:left="851" w:hanging="207"/>
        <w:jc w:val="both"/>
        <w:textAlignment w:val="auto"/>
        <w:rPr>
          <w:rFonts w:ascii="Calibri" w:hAnsi="Calibri"/>
        </w:rPr>
      </w:pPr>
      <w:r>
        <w:rPr>
          <w:rFonts w:ascii="Calibri" w:hAnsi="Calibri"/>
        </w:rPr>
        <w:t>Señal. vial interna de obra. Balizamiento lateral de rampas.</w:t>
      </w:r>
    </w:p>
    <w:p w:rsidR="00125B2E" w:rsidRDefault="00F13D70">
      <w:pPr>
        <w:widowControl/>
        <w:numPr>
          <w:ilvl w:val="0"/>
          <w:numId w:val="1"/>
        </w:numPr>
        <w:tabs>
          <w:tab w:val="left" w:pos="426"/>
          <w:tab w:val="left" w:pos="851"/>
        </w:tabs>
        <w:overflowPunct/>
        <w:spacing w:after="96"/>
        <w:ind w:left="851" w:hanging="207"/>
        <w:jc w:val="both"/>
        <w:textAlignment w:val="auto"/>
        <w:rPr>
          <w:rFonts w:ascii="Calibri" w:hAnsi="Calibri"/>
        </w:rPr>
      </w:pPr>
      <w:r>
        <w:rPr>
          <w:rFonts w:ascii="Calibri" w:hAnsi="Calibri"/>
        </w:rPr>
        <w:t>Señal. vial. Stop. 60 cm de diámetro.</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13 PREVENCIÓN ASISTENCIAL EN CASO DE ACCIDENTE LABORAL</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Primeros Auxilios</w:t>
      </w:r>
    </w:p>
    <w:p w:rsidR="00125B2E" w:rsidRDefault="00F13D70">
      <w:pPr>
        <w:spacing w:after="96"/>
        <w:jc w:val="both"/>
        <w:rPr>
          <w:rFonts w:ascii="Calibri" w:hAnsi="Calibri"/>
        </w:rPr>
      </w:pPr>
      <w:r>
        <w:rPr>
          <w:rFonts w:ascii="Calibri" w:hAnsi="Calibri"/>
        </w:rPr>
        <w:t>Aunque el objetivo de este estudio de seguridad y salud es establecer las bases para que las empresas contratistas puedan planificar la prevención a través del Plan de Seguridad y Salud y de su Plan de prevención y así evitar los accidentes laborales, hay que reconocer que existen causas de difícil control que pueden hacerlos presentes. En consecuencia, es necesario prever la existencia de primeros auxilios para atender a los posibles accidentados.</w:t>
      </w:r>
    </w:p>
    <w:p w:rsidR="00125B2E" w:rsidRDefault="00F13D70">
      <w:pPr>
        <w:spacing w:after="96"/>
        <w:ind w:left="360" w:hanging="360"/>
        <w:jc w:val="both"/>
        <w:rPr>
          <w:rFonts w:ascii="Calibri" w:hAnsi="Calibri"/>
          <w:b/>
        </w:rPr>
      </w:pPr>
      <w:r>
        <w:rPr>
          <w:rFonts w:ascii="Calibri" w:hAnsi="Calibri"/>
          <w:b/>
        </w:rPr>
        <w:t>Maletín botiquín de primeros auxilios</w:t>
      </w:r>
    </w:p>
    <w:p w:rsidR="00125B2E" w:rsidRDefault="00F13D70">
      <w:pPr>
        <w:suppressLineNumbers/>
        <w:spacing w:after="96"/>
        <w:jc w:val="both"/>
        <w:rPr>
          <w:rFonts w:ascii="Calibri" w:hAnsi="Calibri"/>
        </w:rPr>
      </w:pPr>
      <w:r>
        <w:rPr>
          <w:rFonts w:ascii="Calibri" w:hAnsi="Calibri"/>
        </w:rPr>
        <w:t>Las características de la obra no recomiendan la dotación de un local botiquín de primeros auxilios, por ello, se prevé la atención primaria a los accidentados mediante el uso de maletines botiquín de primeros auxilios manejados por personas competentes.</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t>Medicina Preventiva</w:t>
      </w:r>
    </w:p>
    <w:p w:rsidR="00125B2E" w:rsidRDefault="00F13D70">
      <w:pPr>
        <w:spacing w:after="96"/>
        <w:jc w:val="both"/>
        <w:rPr>
          <w:rFonts w:ascii="Calibri" w:hAnsi="Calibri"/>
        </w:rPr>
      </w:pPr>
      <w:r>
        <w:rPr>
          <w:rFonts w:ascii="Calibri" w:hAnsi="Calibri"/>
        </w:rPr>
        <w:t xml:space="preserve">Con el fin de lograr evitar en lo posible las enfermedades profesionales en esta obra, así como los accidentes derivados de trastornos físicos, síquicos, alcoholismo y resto de las toxicomanías peligrosas, se prevé que el Contratista y los subcontratistas, en cumplimiento de la legislación laboral vigente, realicen los reconocimientos médicos previos a la contratación de los trabajadores de esta obra y los preceptivos de ser realizados al año de su contratación. Y que así mismo, exija puntualmente este cumplimiento, al resto de las empresas que sean subcontratadas por cada uno de ellos para esta obra. </w:t>
      </w:r>
    </w:p>
    <w:p w:rsidR="00125B2E" w:rsidRDefault="00F13D70">
      <w:pPr>
        <w:spacing w:after="96"/>
        <w:jc w:val="both"/>
        <w:rPr>
          <w:rFonts w:ascii="Calibri" w:hAnsi="Calibri"/>
        </w:rPr>
      </w:pPr>
      <w:r>
        <w:rPr>
          <w:rFonts w:ascii="Calibri" w:hAnsi="Calibri"/>
        </w:rPr>
        <w:t>En los reconocimientos médicos, además de las exploraciones competencia de los facultativos, se detectará lo oportuno para garantizar que el acceso a los puestos de trabajo, se realice en función de la aptitud o limitaciones físico síquicas de los trabajadores como consecuencia de los reconocimientos efectuados.</w:t>
      </w:r>
    </w:p>
    <w:p w:rsidR="00125B2E" w:rsidRDefault="00F13D70">
      <w:pPr>
        <w:spacing w:after="96"/>
        <w:jc w:val="both"/>
        <w:rPr>
          <w:rFonts w:ascii="Calibri" w:hAnsi="Calibri"/>
        </w:rPr>
      </w:pPr>
      <w:r>
        <w:rPr>
          <w:rFonts w:ascii="Calibri" w:hAnsi="Calibri"/>
        </w:rPr>
        <w:t>En el pliego de condiciones particulares se expresan las obligaciones empresariales en materia de accidentes y asistencia sanitaria.</w:t>
      </w:r>
    </w:p>
    <w:p w:rsidR="00125B2E" w:rsidRDefault="00F13D70">
      <w:pPr>
        <w:widowControl/>
        <w:overflowPunct/>
        <w:spacing w:after="96"/>
        <w:jc w:val="both"/>
        <w:textAlignment w:val="auto"/>
        <w:rPr>
          <w:rFonts w:ascii="Calibri" w:hAnsi="Calibri"/>
          <w:b/>
          <w:i/>
          <w:sz w:val="22"/>
          <w:szCs w:val="22"/>
        </w:rPr>
      </w:pPr>
      <w:r>
        <w:rPr>
          <w:rFonts w:ascii="Calibri" w:hAnsi="Calibri"/>
          <w:b/>
          <w:i/>
          <w:sz w:val="22"/>
          <w:szCs w:val="22"/>
        </w:rPr>
        <w:lastRenderedPageBreak/>
        <w:t>Evacuación de accidentados</w:t>
      </w:r>
    </w:p>
    <w:p w:rsidR="00125B2E" w:rsidRDefault="00F13D70">
      <w:pPr>
        <w:spacing w:after="96"/>
        <w:jc w:val="both"/>
        <w:rPr>
          <w:rFonts w:ascii="Calibri" w:hAnsi="Calibri"/>
        </w:rPr>
      </w:pPr>
      <w:r>
        <w:rPr>
          <w:rFonts w:ascii="Calibri" w:hAnsi="Calibri"/>
        </w:rPr>
        <w:t>La evacuación de accidentados, que por sus lesiones así lo requieran, está prevista mediante la contratación de un servicio de ambulancias, que el Contratista definirá exactamente, a través de su plan de seguridad y salud tal y como se contiene en el pliego de condiciones particulares.</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14 INFORMACIONES ÚTILES PARA LA REALIZACIÓN DE LOS PREVISIBLES TRABAJOS POSTERIORES</w:t>
      </w:r>
    </w:p>
    <w:p w:rsidR="00125B2E" w:rsidRDefault="00F13D70">
      <w:pPr>
        <w:pStyle w:val="BodyText"/>
        <w:spacing w:after="96"/>
        <w:rPr>
          <w:rFonts w:ascii="Calibri" w:hAnsi="Calibri"/>
        </w:rPr>
      </w:pPr>
      <w:r>
        <w:rPr>
          <w:rFonts w:ascii="Calibri" w:hAnsi="Calibri"/>
        </w:rPr>
        <w:t xml:space="preserve">Todos los edificios deben someterse con carácter obligatorio, desde su entrega por el promotor, a un adecuado sistema de uso y mantenimiento. Así se desprende de lo dispuesto en la Ley de Ordenación de la Edificación, en el artículo 16, en la que aparece como agente de la edificación los propietarios o usuarios cuya principal obligación es la de "conservar en buen estado la edificación mediante un adecuado uso y mantenimiento", y en el artículo 3 en el que se dice que "los edificios deben proyectarse, construirse, mantenerse y conservarse de tal forma que se satisfagan los requisitos básicos de funcionalidad, seguridad y habitabilidad. También la Ley de Medidas para la Calidad de la Edificación de la Comunidad de Madrid, artículo 22, indica que los edificios deben conservarse en perfecto estado de habitabilidad o explotación. </w:t>
      </w:r>
    </w:p>
    <w:p w:rsidR="00125B2E" w:rsidRDefault="00F13D70">
      <w:pPr>
        <w:spacing w:after="96"/>
        <w:jc w:val="both"/>
        <w:rPr>
          <w:rFonts w:ascii="Calibri" w:hAnsi="Calibri"/>
        </w:rPr>
      </w:pPr>
      <w:r>
        <w:rPr>
          <w:rFonts w:ascii="Calibri" w:hAnsi="Calibri"/>
        </w:rPr>
        <w:t xml:space="preserve">Las normas e instrucciones para el uso y mantenimiento, según ambas leyes, deberán formar parte del Libro del Edificio. </w:t>
      </w:r>
    </w:p>
    <w:p w:rsidR="00125B2E" w:rsidRDefault="00F13D70">
      <w:pPr>
        <w:spacing w:after="96"/>
        <w:jc w:val="both"/>
        <w:rPr>
          <w:rFonts w:ascii="Calibri" w:hAnsi="Calibri"/>
        </w:rPr>
      </w:pPr>
      <w:r>
        <w:rPr>
          <w:rFonts w:ascii="Calibri" w:hAnsi="Calibri"/>
        </w:rPr>
        <w:t xml:space="preserve">Los trabajos necesarios para el adecuado uso y mantenimiento de un edificio, lo que constituye los previsibles trabajos posteriores, deben cumplir los siguientes requisitos básicos: </w:t>
      </w:r>
    </w:p>
    <w:p w:rsidR="00125B2E" w:rsidRDefault="00F13D70">
      <w:pPr>
        <w:spacing w:after="96"/>
        <w:jc w:val="both"/>
        <w:rPr>
          <w:rFonts w:ascii="Calibri" w:hAnsi="Calibri"/>
        </w:rPr>
      </w:pPr>
      <w:r>
        <w:rPr>
          <w:rFonts w:ascii="Calibri" w:hAnsi="Calibri"/>
        </w:rPr>
        <w:t xml:space="preserve">A.- Programación periódica adecuada, en función de cada </w:t>
      </w:r>
      <w:r w:rsidR="00C753BC">
        <w:rPr>
          <w:rFonts w:ascii="Calibri" w:hAnsi="Calibri"/>
        </w:rPr>
        <w:t>uno de los elementos a mantener</w:t>
      </w:r>
      <w:r>
        <w:rPr>
          <w:rFonts w:ascii="Calibri" w:hAnsi="Calibri"/>
        </w:rPr>
        <w:t xml:space="preserve">. </w:t>
      </w:r>
    </w:p>
    <w:p w:rsidR="00125B2E" w:rsidRDefault="00F13D70">
      <w:pPr>
        <w:spacing w:after="96"/>
        <w:jc w:val="both"/>
        <w:rPr>
          <w:rFonts w:ascii="Calibri" w:hAnsi="Calibri"/>
        </w:rPr>
      </w:pPr>
      <w:r>
        <w:rPr>
          <w:rFonts w:ascii="Calibri" w:hAnsi="Calibri"/>
        </w:rPr>
        <w:t xml:space="preserve">B.- Eficacia, mediante una correcta ejecución de los trabajos. </w:t>
      </w:r>
    </w:p>
    <w:p w:rsidR="00125B2E" w:rsidRDefault="00F13D70">
      <w:pPr>
        <w:spacing w:after="96"/>
        <w:jc w:val="both"/>
        <w:rPr>
          <w:rFonts w:ascii="Calibri" w:hAnsi="Calibri"/>
        </w:rPr>
      </w:pPr>
      <w:r>
        <w:rPr>
          <w:rFonts w:ascii="Calibri" w:hAnsi="Calibri"/>
        </w:rPr>
        <w:t xml:space="preserve">C.- Seguridad y salud, aplicada a su implantación y realización. </w:t>
      </w:r>
    </w:p>
    <w:p w:rsidR="00125B2E" w:rsidRDefault="00F13D70">
      <w:pPr>
        <w:spacing w:after="96"/>
        <w:jc w:val="both"/>
        <w:rPr>
          <w:rFonts w:ascii="Calibri" w:hAnsi="Calibri"/>
        </w:rPr>
      </w:pPr>
      <w:r>
        <w:rPr>
          <w:rFonts w:ascii="Calibri" w:hAnsi="Calibri"/>
        </w:rPr>
        <w:t xml:space="preserve">En relación con este último punto, se describen a continuación las "previsiones e informaciones útiles para efectuar en su día, en las debidas condiciones de seguridad y salud, los previsibles trabajos posteriores", mediante el desarrollo de los siguientes puntos: </w:t>
      </w:r>
    </w:p>
    <w:p w:rsidR="00125B2E" w:rsidRDefault="00F13D70">
      <w:pPr>
        <w:spacing w:after="96"/>
        <w:jc w:val="both"/>
        <w:rPr>
          <w:rFonts w:ascii="Calibri" w:hAnsi="Calibri"/>
        </w:rPr>
      </w:pPr>
      <w:r>
        <w:rPr>
          <w:rFonts w:ascii="Calibri" w:hAnsi="Calibri"/>
        </w:rPr>
        <w:t xml:space="preserve">Relación de previsibles trabajos posteriores. </w:t>
      </w:r>
    </w:p>
    <w:p w:rsidR="00125B2E" w:rsidRDefault="00F13D70">
      <w:pPr>
        <w:spacing w:after="96"/>
        <w:jc w:val="both"/>
        <w:rPr>
          <w:rFonts w:ascii="Calibri" w:hAnsi="Calibri"/>
        </w:rPr>
      </w:pPr>
      <w:r>
        <w:rPr>
          <w:rFonts w:ascii="Calibri" w:hAnsi="Calibri"/>
        </w:rPr>
        <w:t xml:space="preserve">Riesgos laborales que pueden aparecer. </w:t>
      </w:r>
    </w:p>
    <w:p w:rsidR="00125B2E" w:rsidRDefault="00F13D70">
      <w:pPr>
        <w:pStyle w:val="BodyText"/>
        <w:spacing w:after="96"/>
        <w:rPr>
          <w:rFonts w:ascii="Calibri" w:hAnsi="Calibri"/>
        </w:rPr>
      </w:pPr>
      <w:r>
        <w:rPr>
          <w:rFonts w:ascii="Calibri" w:hAnsi="Calibri"/>
        </w:rPr>
        <w:t xml:space="preserve">Previsiones técnicas para su control y reducción. </w:t>
      </w:r>
    </w:p>
    <w:p w:rsidR="00125B2E" w:rsidRDefault="00F13D70">
      <w:pPr>
        <w:spacing w:after="96"/>
        <w:jc w:val="both"/>
        <w:rPr>
          <w:rFonts w:ascii="Calibri" w:hAnsi="Calibri"/>
        </w:rPr>
      </w:pPr>
      <w:r>
        <w:rPr>
          <w:rFonts w:ascii="Calibri" w:hAnsi="Calibri"/>
        </w:rPr>
        <w:t xml:space="preserve">Informaciones útiles para los usuarios. </w:t>
      </w:r>
    </w:p>
    <w:p w:rsidR="00125B2E" w:rsidRDefault="00F13D70">
      <w:pPr>
        <w:widowControl/>
        <w:numPr>
          <w:ilvl w:val="0"/>
          <w:numId w:val="1"/>
        </w:numPr>
        <w:tabs>
          <w:tab w:val="left" w:pos="142"/>
        </w:tabs>
        <w:overflowPunct/>
        <w:spacing w:after="96"/>
        <w:ind w:left="426" w:hanging="426"/>
        <w:jc w:val="both"/>
        <w:textAlignment w:val="auto"/>
        <w:rPr>
          <w:rFonts w:ascii="Calibri" w:hAnsi="Calibri"/>
          <w:b/>
        </w:rPr>
      </w:pPr>
      <w:r>
        <w:rPr>
          <w:rFonts w:ascii="Calibri" w:hAnsi="Calibri"/>
          <w:b/>
        </w:rPr>
        <w:t xml:space="preserve">Relación de previsibles trabajos posteriores. </w:t>
      </w:r>
    </w:p>
    <w:p w:rsidR="00125B2E" w:rsidRDefault="00F13D70">
      <w:pPr>
        <w:ind w:left="142" w:hanging="142"/>
        <w:jc w:val="both"/>
        <w:rPr>
          <w:rFonts w:ascii="Calibri" w:hAnsi="Calibri"/>
        </w:rPr>
      </w:pPr>
      <w:r>
        <w:rPr>
          <w:rFonts w:ascii="Calibri" w:hAnsi="Calibri"/>
        </w:rPr>
        <w:t>- Limpieza y reparación del saneamiento, tuberías, arquetas, pozos y galerías.</w:t>
      </w:r>
    </w:p>
    <w:p w:rsidR="00125B2E" w:rsidRDefault="00F13D70">
      <w:pPr>
        <w:pStyle w:val="BodyTextIndent"/>
        <w:spacing w:after="0"/>
        <w:ind w:left="142" w:hanging="142"/>
        <w:jc w:val="both"/>
        <w:rPr>
          <w:rFonts w:ascii="Calibri" w:hAnsi="Calibri"/>
        </w:rPr>
      </w:pPr>
      <w:r>
        <w:rPr>
          <w:rFonts w:ascii="Calibri" w:hAnsi="Calibri"/>
        </w:rPr>
        <w:t xml:space="preserve">- Limpieza y mantenimiento de fachadas exteriores e interiores, principalmente sus elementos singulares, cornisas, bandejas de balcón, barandillas, chapados de piedra natural y persianas enrollables. </w:t>
      </w:r>
    </w:p>
    <w:p w:rsidR="00125B2E" w:rsidRDefault="00F13D70">
      <w:pPr>
        <w:ind w:left="142" w:hanging="142"/>
        <w:jc w:val="both"/>
        <w:rPr>
          <w:rFonts w:ascii="Calibri" w:hAnsi="Calibri"/>
        </w:rPr>
      </w:pPr>
      <w:r>
        <w:rPr>
          <w:rFonts w:ascii="Calibri" w:hAnsi="Calibri"/>
        </w:rPr>
        <w:t>- Trabajos de mantenimiento sobre fachadas con marquesinas.</w:t>
      </w:r>
    </w:p>
    <w:p w:rsidR="00125B2E" w:rsidRDefault="00F13D70">
      <w:pPr>
        <w:ind w:left="142" w:hanging="142"/>
        <w:jc w:val="both"/>
        <w:rPr>
          <w:rFonts w:ascii="Calibri" w:hAnsi="Calibri"/>
        </w:rPr>
      </w:pPr>
      <w:r>
        <w:rPr>
          <w:rFonts w:ascii="Calibri" w:hAnsi="Calibri"/>
        </w:rPr>
        <w:t xml:space="preserve">- Limpieza y mantenimiento de cubiertas inclinadas, filtraciones de agua, tejas, limas, canalones, bajantes, antenas de T. V., pararrayos, claraboyas y chimeneas. </w:t>
      </w:r>
    </w:p>
    <w:p w:rsidR="00125B2E" w:rsidRDefault="00F13D70">
      <w:pPr>
        <w:ind w:left="142" w:hanging="142"/>
        <w:jc w:val="both"/>
        <w:rPr>
          <w:rFonts w:ascii="Calibri" w:hAnsi="Calibri"/>
        </w:rPr>
      </w:pPr>
      <w:r>
        <w:rPr>
          <w:rFonts w:ascii="Calibri" w:hAnsi="Calibri"/>
        </w:rPr>
        <w:t xml:space="preserve"> -Limpieza y mantenimiento de cubiertas planas, sumideros, techos de cuerpos volados o balcones, cubiertas de torreones e instalaciones. </w:t>
      </w:r>
    </w:p>
    <w:p w:rsidR="00125B2E" w:rsidRDefault="00F13D70">
      <w:pPr>
        <w:ind w:left="142" w:hanging="142"/>
        <w:jc w:val="both"/>
        <w:rPr>
          <w:rFonts w:ascii="Calibri" w:hAnsi="Calibri"/>
        </w:rPr>
      </w:pPr>
      <w:r>
        <w:rPr>
          <w:rFonts w:ascii="Calibri" w:hAnsi="Calibri"/>
        </w:rPr>
        <w:t xml:space="preserve">- Limpieza, reparación y mantenimiento de elementos en locales de altura tal que se necesite plataformas de trabajo de más de dos metros de altura. </w:t>
      </w:r>
    </w:p>
    <w:p w:rsidR="00125B2E" w:rsidRDefault="00F13D70">
      <w:pPr>
        <w:ind w:left="142" w:hanging="142"/>
        <w:jc w:val="both"/>
        <w:rPr>
          <w:rFonts w:ascii="Calibri" w:hAnsi="Calibri"/>
        </w:rPr>
      </w:pPr>
      <w:r>
        <w:rPr>
          <w:rFonts w:ascii="Calibri" w:hAnsi="Calibri"/>
        </w:rPr>
        <w:t xml:space="preserve">- Sustitución de acristalamientos, por rotura, mejora del confort o daños en los mismos. </w:t>
      </w:r>
    </w:p>
    <w:p w:rsidR="00125B2E" w:rsidRDefault="00F13D70">
      <w:pPr>
        <w:ind w:left="142" w:hanging="142"/>
        <w:jc w:val="both"/>
        <w:rPr>
          <w:rFonts w:ascii="Calibri" w:hAnsi="Calibri"/>
        </w:rPr>
      </w:pPr>
      <w:r>
        <w:rPr>
          <w:rFonts w:ascii="Calibri" w:hAnsi="Calibri"/>
        </w:rPr>
        <w:t xml:space="preserve">- Trabajos puntuales de pintura, a lugares de difícil acceso, por su altura o situación, con acopio excesivo de materiales inflamables. </w:t>
      </w:r>
    </w:p>
    <w:p w:rsidR="00125B2E" w:rsidRDefault="00F13D70">
      <w:pPr>
        <w:ind w:left="142" w:hanging="142"/>
        <w:jc w:val="both"/>
        <w:rPr>
          <w:rFonts w:ascii="Calibri" w:hAnsi="Calibri"/>
        </w:rPr>
      </w:pPr>
      <w:r>
        <w:rPr>
          <w:rFonts w:ascii="Calibri" w:hAnsi="Calibri"/>
        </w:rPr>
        <w:t xml:space="preserve">- Mantenimiento de instalaciones en fachadas. </w:t>
      </w:r>
    </w:p>
    <w:p w:rsidR="00125B2E" w:rsidRDefault="00F13D70">
      <w:pPr>
        <w:ind w:left="142" w:hanging="142"/>
        <w:jc w:val="both"/>
        <w:rPr>
          <w:rFonts w:ascii="Calibri" w:hAnsi="Calibri"/>
        </w:rPr>
      </w:pPr>
      <w:r>
        <w:rPr>
          <w:rFonts w:ascii="Calibri" w:hAnsi="Calibri"/>
        </w:rPr>
        <w:t xml:space="preserve">- Trabajos de mantenimiento de instalaciones en el interior del edificio, cuartos de calderas, contadores, aire acondicionado, arquetas de toma de tierra, etc. </w:t>
      </w:r>
    </w:p>
    <w:p w:rsidR="00125B2E" w:rsidRDefault="00F13D70">
      <w:pPr>
        <w:ind w:left="142" w:hanging="142"/>
        <w:jc w:val="both"/>
        <w:rPr>
          <w:rFonts w:ascii="Calibri" w:hAnsi="Calibri"/>
        </w:rPr>
      </w:pPr>
      <w:r>
        <w:rPr>
          <w:rFonts w:ascii="Calibri" w:hAnsi="Calibri"/>
        </w:rPr>
        <w:t xml:space="preserve">- Mantenimiento y reposición de lámparas o reparación de las instalaciones de electricidad y audiovisuales. </w:t>
      </w:r>
    </w:p>
    <w:p w:rsidR="00125B2E" w:rsidRDefault="00F13D70">
      <w:pPr>
        <w:ind w:left="142" w:hanging="142"/>
        <w:jc w:val="both"/>
        <w:rPr>
          <w:rFonts w:ascii="Calibri" w:hAnsi="Calibri"/>
        </w:rPr>
      </w:pPr>
      <w:r>
        <w:rPr>
          <w:rFonts w:ascii="Calibri" w:hAnsi="Calibri"/>
        </w:rPr>
        <w:t xml:space="preserve">- Sustitución de elementos pesados, máquinas, aparatos sanitarios, vidrios, radiadores, calderas, carpintería y otros. </w:t>
      </w:r>
    </w:p>
    <w:p w:rsidR="00125B2E" w:rsidRDefault="00F13D70">
      <w:pPr>
        <w:ind w:left="142" w:hanging="142"/>
        <w:jc w:val="both"/>
        <w:rPr>
          <w:rFonts w:ascii="Calibri" w:hAnsi="Calibri"/>
        </w:rPr>
      </w:pPr>
      <w:r>
        <w:rPr>
          <w:rFonts w:ascii="Calibri" w:hAnsi="Calibri"/>
        </w:rPr>
        <w:t xml:space="preserve">- Montaje de medios auxiliares, especialmente andamios y escaleras manuales o de tijera. </w:t>
      </w:r>
    </w:p>
    <w:p w:rsidR="00125B2E" w:rsidRDefault="00F13D70">
      <w:pPr>
        <w:widowControl/>
        <w:numPr>
          <w:ilvl w:val="0"/>
          <w:numId w:val="1"/>
        </w:numPr>
        <w:tabs>
          <w:tab w:val="left" w:pos="142"/>
        </w:tabs>
        <w:overflowPunct/>
        <w:spacing w:after="96"/>
        <w:ind w:left="426" w:hanging="426"/>
        <w:jc w:val="both"/>
        <w:textAlignment w:val="auto"/>
        <w:rPr>
          <w:rFonts w:ascii="Calibri" w:hAnsi="Calibri"/>
          <w:b/>
        </w:rPr>
      </w:pPr>
      <w:r>
        <w:rPr>
          <w:rFonts w:ascii="Calibri" w:hAnsi="Calibri"/>
          <w:b/>
        </w:rPr>
        <w:t xml:space="preserve">Riesgos laborales que pueden aparecer </w:t>
      </w:r>
    </w:p>
    <w:p w:rsidR="00125B2E" w:rsidRDefault="00F13D70">
      <w:pPr>
        <w:ind w:left="142" w:hanging="142"/>
        <w:jc w:val="both"/>
        <w:rPr>
          <w:rFonts w:ascii="Calibri" w:hAnsi="Calibri"/>
        </w:rPr>
      </w:pPr>
      <w:r>
        <w:rPr>
          <w:rFonts w:ascii="Calibri" w:hAnsi="Calibri"/>
        </w:rPr>
        <w:t>- Riesgo debido a la simultaneidad entre cualquiera de las obras descritas u otras que se ejecuten y la circulación o estancia de las personas usuarias del edificio, o viandantes en sus proximidades, por carga, descarga y elevación, acopios de material, escombro</w:t>
      </w:r>
      <w:r w:rsidR="00C753BC">
        <w:rPr>
          <w:rFonts w:ascii="Calibri" w:hAnsi="Calibri"/>
        </w:rPr>
        <w:t>s, montaje de medios auxiliares</w:t>
      </w:r>
      <w:r>
        <w:rPr>
          <w:rFonts w:ascii="Calibri" w:hAnsi="Calibri"/>
        </w:rPr>
        <w:t xml:space="preserve">, etc., en las zonas de actuación de las obras, o producción excesiva de polvo o ruido. </w:t>
      </w:r>
    </w:p>
    <w:p w:rsidR="00125B2E" w:rsidRDefault="00F13D70">
      <w:pPr>
        <w:ind w:left="142" w:hanging="142"/>
        <w:jc w:val="both"/>
      </w:pPr>
      <w:r>
        <w:rPr>
          <w:rFonts w:ascii="Calibri" w:hAnsi="Calibri"/>
        </w:rPr>
        <w:t xml:space="preserve">- En trabajos de saneamiento, caídas en los pozos, explosión, intoxicación o asfixia. En algunos casos, hundimiento de las paredes de pozos o galerías. </w:t>
      </w:r>
    </w:p>
    <w:p w:rsidR="00125B2E" w:rsidRDefault="00F13D70">
      <w:pPr>
        <w:ind w:left="142" w:hanging="142"/>
        <w:jc w:val="both"/>
        <w:rPr>
          <w:rFonts w:ascii="Calibri" w:hAnsi="Calibri"/>
        </w:rPr>
      </w:pPr>
      <w:r>
        <w:rPr>
          <w:rFonts w:ascii="Calibri" w:hAnsi="Calibri"/>
        </w:rPr>
        <w:t xml:space="preserve">- En fachadas, caídas en altura, con riesgo grave. </w:t>
      </w:r>
    </w:p>
    <w:p w:rsidR="00125B2E" w:rsidRDefault="00F13D70">
      <w:pPr>
        <w:ind w:left="142" w:hanging="142"/>
        <w:jc w:val="both"/>
        <w:rPr>
          <w:rFonts w:ascii="Calibri" w:hAnsi="Calibri"/>
        </w:rPr>
      </w:pPr>
      <w:r>
        <w:rPr>
          <w:rFonts w:ascii="Calibri" w:hAnsi="Calibri"/>
        </w:rPr>
        <w:t xml:space="preserve">- En fachadas, golpes, proyección de partículas a los ojos, caída de objetos por debajo de la zona de trabajo. </w:t>
      </w:r>
    </w:p>
    <w:p w:rsidR="00125B2E" w:rsidRDefault="00F13D70">
      <w:pPr>
        <w:ind w:left="142" w:hanging="142"/>
        <w:jc w:val="both"/>
        <w:rPr>
          <w:rFonts w:ascii="Calibri" w:hAnsi="Calibri"/>
        </w:rPr>
      </w:pPr>
      <w:r>
        <w:rPr>
          <w:rFonts w:ascii="Calibri" w:hAnsi="Calibri"/>
        </w:rPr>
        <w:lastRenderedPageBreak/>
        <w:t xml:space="preserve">- En fachadas con marquesinas, hundimiento por sobrecarga de éstas o de andamios por deficiencia en los apoyos. </w:t>
      </w:r>
    </w:p>
    <w:p w:rsidR="00125B2E" w:rsidRDefault="00F13D70">
      <w:pPr>
        <w:ind w:left="142" w:hanging="142"/>
        <w:jc w:val="both"/>
        <w:rPr>
          <w:rFonts w:ascii="Calibri" w:hAnsi="Calibri"/>
        </w:rPr>
      </w:pPr>
      <w:r>
        <w:rPr>
          <w:rFonts w:ascii="Calibri" w:hAnsi="Calibri"/>
        </w:rPr>
        <w:t xml:space="preserve">- En cubiertas inclinadas, caídas en altura, con riesgo grave, especialmente con lluvia, nieve o hielo. </w:t>
      </w:r>
    </w:p>
    <w:p w:rsidR="00125B2E" w:rsidRDefault="00F13D70">
      <w:pPr>
        <w:ind w:left="142" w:hanging="142"/>
        <w:jc w:val="both"/>
        <w:rPr>
          <w:rFonts w:ascii="Calibri" w:hAnsi="Calibri"/>
        </w:rPr>
      </w:pPr>
      <w:r>
        <w:rPr>
          <w:rFonts w:ascii="Calibri" w:hAnsi="Calibri"/>
        </w:rPr>
        <w:t xml:space="preserve">- En cubiertas inclinadas, caídas de herramientas, materiales o medios auxiliares. </w:t>
      </w:r>
    </w:p>
    <w:p w:rsidR="00125B2E" w:rsidRDefault="00F13D70">
      <w:pPr>
        <w:ind w:left="142" w:hanging="142"/>
        <w:jc w:val="both"/>
        <w:rPr>
          <w:rFonts w:ascii="Calibri" w:hAnsi="Calibri"/>
        </w:rPr>
      </w:pPr>
      <w:r>
        <w:rPr>
          <w:rFonts w:ascii="Calibri" w:hAnsi="Calibri"/>
        </w:rPr>
        <w:t xml:space="preserve">- En cubiertas inclinadas, caídas a distinto nivel por claraboyas o similares. </w:t>
      </w:r>
    </w:p>
    <w:p w:rsidR="00125B2E" w:rsidRDefault="00F13D70">
      <w:pPr>
        <w:ind w:left="142" w:hanging="142"/>
        <w:jc w:val="both"/>
        <w:rPr>
          <w:rFonts w:ascii="Calibri" w:hAnsi="Calibri"/>
        </w:rPr>
      </w:pPr>
      <w:r>
        <w:rPr>
          <w:rFonts w:ascii="Calibri" w:hAnsi="Calibri"/>
        </w:rPr>
        <w:t xml:space="preserve">- En locales de gran altura, caída desde la plataforma de trabajo, de personas o de materiales, sobre la zona inferior. </w:t>
      </w:r>
    </w:p>
    <w:p w:rsidR="00125B2E" w:rsidRDefault="00F13D70">
      <w:pPr>
        <w:ind w:left="142" w:hanging="142"/>
        <w:jc w:val="both"/>
        <w:rPr>
          <w:rFonts w:ascii="Calibri" w:hAnsi="Calibri"/>
        </w:rPr>
      </w:pPr>
      <w:r>
        <w:rPr>
          <w:rFonts w:ascii="Calibri" w:hAnsi="Calibri"/>
        </w:rPr>
        <w:t xml:space="preserve">- En acristalamientos, cortes en manos o pies, por manejo de vidrios, especialmente los de peso excesivo. </w:t>
      </w:r>
    </w:p>
    <w:p w:rsidR="00125B2E" w:rsidRDefault="00F13D70">
      <w:pPr>
        <w:ind w:left="142" w:hanging="142"/>
        <w:jc w:val="both"/>
        <w:rPr>
          <w:rFonts w:ascii="Calibri" w:hAnsi="Calibri"/>
        </w:rPr>
      </w:pPr>
      <w:r>
        <w:rPr>
          <w:rFonts w:ascii="Calibri" w:hAnsi="Calibri"/>
        </w:rPr>
        <w:t xml:space="preserve">- En acristalamientos, rotura de vidrios de zonas inferiores de miradores, por golpes imprevistos, por el interior, con caída de restos a la vía pública. </w:t>
      </w:r>
    </w:p>
    <w:p w:rsidR="00125B2E" w:rsidRDefault="00F13D70">
      <w:pPr>
        <w:ind w:left="142" w:hanging="142"/>
        <w:jc w:val="both"/>
        <w:rPr>
          <w:rFonts w:ascii="Calibri" w:hAnsi="Calibri"/>
        </w:rPr>
      </w:pPr>
      <w:r>
        <w:rPr>
          <w:rFonts w:ascii="Calibri" w:hAnsi="Calibri"/>
        </w:rPr>
        <w:t xml:space="preserve">- En trabajos de pintura de difícil acceso, caídas por defectuosa colocación de medios auxiliares, generalmente escaleras. </w:t>
      </w:r>
    </w:p>
    <w:p w:rsidR="00125B2E" w:rsidRDefault="00F13D70">
      <w:pPr>
        <w:ind w:left="142" w:hanging="142"/>
        <w:jc w:val="both"/>
        <w:rPr>
          <w:rFonts w:ascii="Calibri" w:hAnsi="Calibri"/>
        </w:rPr>
      </w:pPr>
      <w:r>
        <w:rPr>
          <w:rFonts w:ascii="Calibri" w:hAnsi="Calibri"/>
        </w:rPr>
        <w:t xml:space="preserve">- En trabajos de pintura, incendios por acopio no protegido de materiales inflamables. </w:t>
      </w:r>
    </w:p>
    <w:p w:rsidR="00125B2E" w:rsidRDefault="00F13D70">
      <w:pPr>
        <w:ind w:left="142" w:hanging="142"/>
        <w:jc w:val="both"/>
        <w:rPr>
          <w:rFonts w:ascii="Calibri" w:hAnsi="Calibri"/>
        </w:rPr>
      </w:pPr>
      <w:r>
        <w:rPr>
          <w:rFonts w:ascii="Calibri" w:hAnsi="Calibri"/>
        </w:rPr>
        <w:t xml:space="preserve">- En trabajos de instalaciones generales, explosión, incendio o electrocución, o los derivados de manejo de materiales pesados. </w:t>
      </w:r>
    </w:p>
    <w:p w:rsidR="00125B2E" w:rsidRDefault="00F13D70">
      <w:pPr>
        <w:ind w:left="142" w:hanging="142"/>
        <w:jc w:val="both"/>
        <w:rPr>
          <w:rFonts w:ascii="Calibri" w:hAnsi="Calibri"/>
        </w:rPr>
      </w:pPr>
      <w:r>
        <w:rPr>
          <w:rFonts w:ascii="Calibri" w:hAnsi="Calibri"/>
        </w:rPr>
        <w:t xml:space="preserve">- En trabajos de instalaciones generales, riesgo de caída de personas en altura, o de objetos por debajo del nivel de trabajo. </w:t>
      </w:r>
    </w:p>
    <w:p w:rsidR="00125B2E" w:rsidRDefault="00F13D70">
      <w:pPr>
        <w:ind w:left="142" w:hanging="142"/>
        <w:jc w:val="both"/>
        <w:rPr>
          <w:rFonts w:ascii="Calibri" w:hAnsi="Calibri"/>
        </w:rPr>
      </w:pPr>
      <w:r>
        <w:rPr>
          <w:rFonts w:ascii="Calibri" w:hAnsi="Calibri"/>
        </w:rPr>
        <w:t xml:space="preserve">- En medios auxiliares, caída o ruina del medio auxiliar, de personas por defecto de montaje, de electrocución por contactos indirectos, o de materiales en labores de montaje y desmontaje. </w:t>
      </w:r>
    </w:p>
    <w:p w:rsidR="00125B2E" w:rsidRDefault="00F13D70">
      <w:pPr>
        <w:ind w:left="142" w:hanging="142"/>
        <w:jc w:val="both"/>
        <w:rPr>
          <w:rFonts w:ascii="Calibri" w:hAnsi="Calibri"/>
        </w:rPr>
      </w:pPr>
      <w:r>
        <w:rPr>
          <w:rFonts w:ascii="Calibri" w:hAnsi="Calibri"/>
        </w:rPr>
        <w:t xml:space="preserve">- En escaleras, caída por defecto de apoyos, rotura de la propia escalera o de la cadena en las de tijera, o por trabajar a excesiva altura. </w:t>
      </w:r>
    </w:p>
    <w:p w:rsidR="00125B2E" w:rsidRDefault="00F13D70">
      <w:pPr>
        <w:widowControl/>
        <w:numPr>
          <w:ilvl w:val="0"/>
          <w:numId w:val="1"/>
        </w:numPr>
        <w:tabs>
          <w:tab w:val="left" w:pos="142"/>
        </w:tabs>
        <w:overflowPunct/>
        <w:spacing w:after="96"/>
        <w:ind w:left="426" w:hanging="426"/>
        <w:jc w:val="both"/>
        <w:textAlignment w:val="auto"/>
        <w:rPr>
          <w:rFonts w:ascii="Calibri" w:hAnsi="Calibri"/>
          <w:b/>
        </w:rPr>
      </w:pPr>
      <w:r>
        <w:rPr>
          <w:rFonts w:ascii="Calibri" w:hAnsi="Calibri"/>
          <w:b/>
        </w:rPr>
        <w:t xml:space="preserve">Previsiones técnicas para su control y reducción </w:t>
      </w:r>
    </w:p>
    <w:p w:rsidR="00125B2E" w:rsidRDefault="00F13D70">
      <w:pPr>
        <w:ind w:left="142" w:hanging="142"/>
        <w:jc w:val="both"/>
        <w:rPr>
          <w:rFonts w:ascii="Calibri" w:hAnsi="Calibri"/>
        </w:rPr>
      </w:pPr>
      <w:r>
        <w:rPr>
          <w:rFonts w:ascii="Calibri" w:hAnsi="Calibri"/>
        </w:rPr>
        <w:t xml:space="preserve">- Antes del inicio de cualquier trabajo posterior se deberá acotar y señalizar los lugares donde se desarrollen y la zona de carga y descarga en la vía pública, así como limpieza de escombros, acopio de materiales fuera de las zonas habituales de paso del “edificio, habilitación de vías de circulación seguras para los usuarios, realización de los trabajos, siempre que sea posible, por el exterior, para elevación o carga y descarga de materiales o medios auxiliares, señalización y protección de éstos en la vía pública y cierre lo más hermético posible, con pantallas o ", similar, de las zonas de producción de polvo o ruido. </w:t>
      </w:r>
    </w:p>
    <w:p w:rsidR="00125B2E" w:rsidRDefault="00F13D70">
      <w:pPr>
        <w:ind w:left="142" w:hanging="142"/>
        <w:jc w:val="both"/>
        <w:rPr>
          <w:rFonts w:ascii="Calibri" w:hAnsi="Calibri"/>
        </w:rPr>
      </w:pPr>
      <w:r>
        <w:rPr>
          <w:rFonts w:ascii="Calibri" w:hAnsi="Calibri"/>
        </w:rPr>
        <w:t xml:space="preserve">- En trabajos de saneamiento, previo a la bajada a pozos, comprobar si existe peligro de explosión o asfixia por emanaciones tóxicas, dotando al personal, que siempre será especializado, de los equipos de protección individual adecuados, trabajar siempre al menos dos personas en un mismo tajo. En caso de peligro de hundimiento de paredes de pozos o galerías, entibación adecuada y resistente. </w:t>
      </w:r>
    </w:p>
    <w:p w:rsidR="00125B2E" w:rsidRDefault="00F13D70">
      <w:pPr>
        <w:ind w:left="142" w:hanging="142"/>
        <w:jc w:val="both"/>
        <w:rPr>
          <w:rFonts w:ascii="Calibri" w:hAnsi="Calibri"/>
        </w:rPr>
      </w:pPr>
      <w:r>
        <w:rPr>
          <w:rFonts w:ascii="Calibri" w:hAnsi="Calibri"/>
        </w:rPr>
        <w:t xml:space="preserve">- En pozos de saneamiento, colocación de pates firmemente anclados a las paredes del mismo, a ser posible con forro de material no oxidable y antideslizante, como propileno o similar. </w:t>
      </w:r>
    </w:p>
    <w:p w:rsidR="00125B2E" w:rsidRDefault="00F13D70">
      <w:pPr>
        <w:ind w:left="142" w:hanging="142"/>
        <w:jc w:val="both"/>
        <w:rPr>
          <w:rFonts w:ascii="Calibri" w:hAnsi="Calibri"/>
        </w:rPr>
      </w:pPr>
      <w:r>
        <w:rPr>
          <w:rFonts w:ascii="Calibri" w:hAnsi="Calibri"/>
        </w:rPr>
        <w:t xml:space="preserve">- En trabajos de fachadas, para todos los oficios, colocación de los medios auxiliares seguros, creando plataformas de trabajo estables y con barandillas de protección. Sólo en casos puntuales de pequeña duración y difícil colocación de estos medios, cuelgue mediante cinturón de seguridad </w:t>
      </w:r>
      <w:r w:rsidR="00C753BC">
        <w:rPr>
          <w:rFonts w:ascii="Calibri" w:hAnsi="Calibri"/>
        </w:rPr>
        <w:t>anti caída</w:t>
      </w:r>
      <w:r>
        <w:rPr>
          <w:rFonts w:ascii="Calibri" w:hAnsi="Calibri"/>
        </w:rPr>
        <w:t xml:space="preserve">, con arnés, clase C, con absorbedor de energía. </w:t>
      </w:r>
    </w:p>
    <w:p w:rsidR="00125B2E" w:rsidRDefault="00F13D70">
      <w:pPr>
        <w:ind w:left="142" w:hanging="142"/>
        <w:jc w:val="both"/>
        <w:rPr>
          <w:rFonts w:ascii="Calibri" w:hAnsi="Calibri"/>
        </w:rPr>
      </w:pPr>
      <w:r>
        <w:rPr>
          <w:rFonts w:ascii="Calibri" w:hAnsi="Calibri"/>
        </w:rPr>
        <w:t>- Estudiar la posible colocación de ganchos, firmemente anclados a la estructura, en la parte inferior de cuerpos salientes, con carácter definitivo, para el anclaje del cinturó</w:t>
      </w:r>
      <w:r w:rsidR="00C753BC">
        <w:rPr>
          <w:rFonts w:ascii="Calibri" w:hAnsi="Calibri"/>
        </w:rPr>
        <w:t>n indicado en el punto anterior</w:t>
      </w:r>
      <w:r>
        <w:rPr>
          <w:rFonts w:ascii="Calibri" w:hAnsi="Calibri"/>
        </w:rPr>
        <w:t xml:space="preserve">. </w:t>
      </w:r>
    </w:p>
    <w:p w:rsidR="00125B2E" w:rsidRDefault="00F13D70">
      <w:pPr>
        <w:ind w:left="142" w:hanging="142"/>
        <w:jc w:val="both"/>
        <w:rPr>
          <w:rFonts w:ascii="Calibri" w:hAnsi="Calibri"/>
        </w:rPr>
      </w:pPr>
      <w:r>
        <w:rPr>
          <w:rFonts w:ascii="Calibri" w:hAnsi="Calibri"/>
        </w:rPr>
        <w:t xml:space="preserve">- En caso de empleo de medios auxiliares especiales, como andamios, jaulas colgadas, trabajos de descuelgue vertical o similares, los materiales y sistemas deberán estar homologados, ser revisados antes de su uso y con certificado de garantía de funcionamiento. </w:t>
      </w:r>
    </w:p>
    <w:p w:rsidR="00125B2E" w:rsidRDefault="00F13D70">
      <w:pPr>
        <w:ind w:left="142" w:hanging="142"/>
        <w:jc w:val="both"/>
        <w:rPr>
          <w:rFonts w:ascii="Calibri" w:hAnsi="Calibri"/>
        </w:rPr>
      </w:pPr>
      <w:r>
        <w:rPr>
          <w:rFonts w:ascii="Calibri" w:hAnsi="Calibri"/>
        </w:rPr>
        <w:t xml:space="preserve">- Acotación con vallas que impidan el paso de personas de las zonas con peligro de caída de objetos, sobre la vía pública o patios. </w:t>
      </w:r>
    </w:p>
    <w:p w:rsidR="00125B2E" w:rsidRDefault="00F13D70">
      <w:pPr>
        <w:ind w:left="142" w:hanging="142"/>
        <w:jc w:val="both"/>
        <w:rPr>
          <w:rFonts w:ascii="Calibri" w:hAnsi="Calibri"/>
        </w:rPr>
      </w:pPr>
      <w:r>
        <w:rPr>
          <w:rFonts w:ascii="Calibri" w:hAnsi="Calibri"/>
        </w:rPr>
        <w:t xml:space="preserve">- En fachadas y cubiertas inclinadas, protección mediante andamio tubular que esté dotado de plataformas en todos los niveles, escalera interior y barandilla superior sobresaliendo un metro por encima de la más elevada, tapado con malla calada, no resistente al viento. En caso de existir marquesina, no apoyar el andamio en ella, ni sobrecargarla en exceso. </w:t>
      </w:r>
    </w:p>
    <w:p w:rsidR="00125B2E" w:rsidRDefault="00F13D70">
      <w:pPr>
        <w:ind w:left="142" w:hanging="142"/>
        <w:jc w:val="both"/>
        <w:rPr>
          <w:rFonts w:ascii="Calibri" w:hAnsi="Calibri"/>
        </w:rPr>
      </w:pPr>
      <w:r>
        <w:rPr>
          <w:rFonts w:ascii="Calibri" w:hAnsi="Calibri"/>
        </w:rPr>
        <w:t xml:space="preserve">- En cubiertas inclinadas, colocación de ganchos firmemente recibidos a la estructura del caballete, o a otros puntos fuertes, para anclar el cinturón de seguridad ya descrito, en actuaciones breves y puntuales, en las que no se instalen andamios de protección. </w:t>
      </w:r>
    </w:p>
    <w:p w:rsidR="00125B2E" w:rsidRDefault="00F13D70">
      <w:pPr>
        <w:ind w:left="142" w:hanging="142"/>
        <w:jc w:val="both"/>
        <w:rPr>
          <w:rFonts w:ascii="Calibri" w:hAnsi="Calibri"/>
        </w:rPr>
      </w:pPr>
      <w:r>
        <w:rPr>
          <w:rFonts w:ascii="Calibri" w:hAnsi="Calibri"/>
        </w:rPr>
        <w:t xml:space="preserve">- En zonas de techos de cueros volados, por fuera de los petos de cubiertas planas, empleo del cinturón de protección contra caída, descrito anteriormente, anclado a puntos sólidos del edificio. </w:t>
      </w:r>
    </w:p>
    <w:p w:rsidR="00125B2E" w:rsidRDefault="00F13D70">
      <w:pPr>
        <w:ind w:left="142" w:hanging="142"/>
        <w:jc w:val="both"/>
        <w:rPr>
          <w:rFonts w:ascii="Calibri" w:hAnsi="Calibri"/>
        </w:rPr>
      </w:pPr>
      <w:r>
        <w:rPr>
          <w:rFonts w:ascii="Calibri" w:hAnsi="Calibri"/>
        </w:rPr>
        <w:t xml:space="preserve">- Todas las plataformas de trabajo, con más de dos metros de altura, estarán dotadas de barandilla perimetral resistente. </w:t>
      </w:r>
    </w:p>
    <w:p w:rsidR="00125B2E" w:rsidRDefault="00F13D70">
      <w:pPr>
        <w:ind w:left="142" w:hanging="142"/>
        <w:jc w:val="both"/>
        <w:rPr>
          <w:rFonts w:ascii="Calibri" w:hAnsi="Calibri"/>
        </w:rPr>
      </w:pPr>
      <w:r>
        <w:rPr>
          <w:rFonts w:ascii="Calibri" w:hAnsi="Calibri"/>
        </w:rPr>
        <w:t xml:space="preserve">- Guantes adecuados para la protección de las manos, para el manejo de vidrios. </w:t>
      </w:r>
    </w:p>
    <w:p w:rsidR="00125B2E" w:rsidRDefault="00F13D70">
      <w:pPr>
        <w:ind w:left="142" w:hanging="142"/>
        <w:jc w:val="both"/>
      </w:pPr>
      <w:r>
        <w:rPr>
          <w:rFonts w:ascii="Calibri" w:hAnsi="Calibri"/>
        </w:rPr>
        <w:t xml:space="preserve">- Los acristalamientos de zonas bajas de miradores deberán ser de vidrio, que en caso de rotura, evite la caída de trozos a la vía pública, tal como laminar, armado, etc. </w:t>
      </w:r>
    </w:p>
    <w:p w:rsidR="00125B2E" w:rsidRDefault="00F13D70">
      <w:pPr>
        <w:ind w:left="142" w:hanging="142"/>
        <w:jc w:val="both"/>
        <w:rPr>
          <w:rFonts w:ascii="Calibri" w:hAnsi="Calibri"/>
        </w:rPr>
      </w:pPr>
      <w:r>
        <w:rPr>
          <w:rFonts w:ascii="Calibri" w:hAnsi="Calibri"/>
        </w:rPr>
        <w:t xml:space="preserve">- Dotación de extintores, debidamente homologados y con contrato de mantenimiento, en todas las zonas de acopios de materiales inflamables. </w:t>
      </w:r>
    </w:p>
    <w:p w:rsidR="00125B2E" w:rsidRDefault="00F13D70">
      <w:pPr>
        <w:ind w:left="142" w:hanging="142"/>
        <w:jc w:val="both"/>
        <w:rPr>
          <w:rFonts w:ascii="Calibri" w:hAnsi="Calibri"/>
        </w:rPr>
      </w:pPr>
      <w:r>
        <w:rPr>
          <w:rFonts w:ascii="Calibri" w:hAnsi="Calibri"/>
        </w:rPr>
        <w:t xml:space="preserve">- Las escaleras para acceso a zonas altas deberán estar dotadas de las medidas de seguridad necesarias, tales como zapatas antideslizantes, altura adecuada a la zona a trabajar, las de tijera concadena resistente a la apertura, etc. </w:t>
      </w:r>
    </w:p>
    <w:p w:rsidR="00125B2E" w:rsidRDefault="00F13D70">
      <w:pPr>
        <w:ind w:left="142" w:hanging="142"/>
        <w:jc w:val="both"/>
        <w:rPr>
          <w:rFonts w:ascii="Calibri" w:hAnsi="Calibri"/>
        </w:rPr>
      </w:pPr>
      <w:r>
        <w:rPr>
          <w:rFonts w:ascii="Calibri" w:hAnsi="Calibri"/>
        </w:rPr>
        <w:lastRenderedPageBreak/>
        <w:t xml:space="preserve">- Habilitación de vías de acceso a la antena de TV, en cubierta, con protección </w:t>
      </w:r>
      <w:r w:rsidR="00C753BC">
        <w:rPr>
          <w:rFonts w:ascii="Calibri" w:hAnsi="Calibri"/>
        </w:rPr>
        <w:t>anti caída</w:t>
      </w:r>
      <w:r>
        <w:rPr>
          <w:rFonts w:ascii="Calibri" w:hAnsi="Calibri"/>
        </w:rPr>
        <w:t xml:space="preserve">, estudiando en todo caso su colocación, durante la obra, en lugares lo más accesibles posible. </w:t>
      </w:r>
    </w:p>
    <w:p w:rsidR="00125B2E" w:rsidRDefault="00F13D70">
      <w:pPr>
        <w:widowControl/>
        <w:numPr>
          <w:ilvl w:val="0"/>
          <w:numId w:val="1"/>
        </w:numPr>
        <w:tabs>
          <w:tab w:val="left" w:pos="142"/>
        </w:tabs>
        <w:overflowPunct/>
        <w:spacing w:after="96"/>
        <w:ind w:left="426" w:hanging="426"/>
        <w:jc w:val="both"/>
        <w:textAlignment w:val="auto"/>
        <w:rPr>
          <w:rFonts w:ascii="Calibri" w:hAnsi="Calibri"/>
          <w:b/>
        </w:rPr>
      </w:pPr>
      <w:r>
        <w:rPr>
          <w:rFonts w:ascii="Calibri" w:hAnsi="Calibri"/>
          <w:b/>
        </w:rPr>
        <w:t xml:space="preserve">Informaciones útiles para los usuarios </w:t>
      </w:r>
    </w:p>
    <w:p w:rsidR="00125B2E" w:rsidRDefault="00F13D70">
      <w:pPr>
        <w:ind w:left="142" w:hanging="142"/>
        <w:jc w:val="both"/>
        <w:rPr>
          <w:rFonts w:ascii="Calibri" w:hAnsi="Calibri"/>
        </w:rPr>
      </w:pPr>
      <w:r>
        <w:rPr>
          <w:rFonts w:ascii="Calibri" w:hAnsi="Calibri"/>
        </w:rPr>
        <w:t xml:space="preserve">- Es aconsejable procurarse por sus propios medios, o mediante técnico competente en edificación, un adecuado plan de seguimiento de las instrucciones de usos y mantenimiento del edificio y sus instalaciones, para conservarle un buen estado. </w:t>
      </w:r>
    </w:p>
    <w:p w:rsidR="00125B2E" w:rsidRDefault="00F13D70">
      <w:pPr>
        <w:ind w:left="142" w:hanging="142"/>
        <w:jc w:val="both"/>
        <w:rPr>
          <w:rFonts w:ascii="Calibri" w:hAnsi="Calibri"/>
        </w:rPr>
      </w:pPr>
      <w:r>
        <w:rPr>
          <w:rFonts w:ascii="Calibri" w:hAnsi="Calibri"/>
        </w:rPr>
        <w:t xml:space="preserve">- Todos los trabajos de saneamiento deberán ser realizados por pocero profesional, con licencia fiscal vigente, con epígrafe mínimo de Aguas, Pozos y Minas, n° 5.026. </w:t>
      </w:r>
    </w:p>
    <w:p w:rsidR="00125B2E" w:rsidRDefault="00F13D70">
      <w:pPr>
        <w:ind w:left="142" w:hanging="142"/>
        <w:jc w:val="both"/>
        <w:rPr>
          <w:rFonts w:ascii="Calibri" w:hAnsi="Calibri"/>
        </w:rPr>
      </w:pPr>
      <w:r>
        <w:rPr>
          <w:rFonts w:ascii="Calibri" w:hAnsi="Calibri"/>
        </w:rPr>
        <w:t xml:space="preserve">- Revisión del estado de los pates de bajada al pozo, sustituyéndoles en caso necesario. </w:t>
      </w:r>
    </w:p>
    <w:p w:rsidR="00125B2E" w:rsidRDefault="00F13D70">
      <w:pPr>
        <w:ind w:left="142" w:hanging="142"/>
        <w:jc w:val="both"/>
        <w:rPr>
          <w:rFonts w:ascii="Calibri" w:hAnsi="Calibri"/>
        </w:rPr>
      </w:pPr>
      <w:r>
        <w:rPr>
          <w:rFonts w:ascii="Calibri" w:hAnsi="Calibri"/>
        </w:rPr>
        <w:t xml:space="preserve">- El empleo de los medios auxiliares indicados para el mantenimiento de elementos de fachadas y cubiertas, tales como andamios de diversas clases, trabajos de descuelgue vertical o similares deberán contar, de manera obligatoria con el correspondiente certificado, firmado por técnico competente y visado por su Colegio correspondiente. </w:t>
      </w:r>
    </w:p>
    <w:p w:rsidR="00125B2E" w:rsidRDefault="00F13D70">
      <w:pPr>
        <w:ind w:left="142" w:hanging="142"/>
        <w:jc w:val="both"/>
        <w:rPr>
          <w:rFonts w:ascii="Calibri" w:hAnsi="Calibri"/>
        </w:rPr>
      </w:pPr>
      <w:r>
        <w:rPr>
          <w:rFonts w:ascii="Calibri" w:hAnsi="Calibri"/>
        </w:rPr>
        <w:t xml:space="preserve">- Todas las instalaciones de servicios comunes deberán estar debidamente rotuladas, y dotadas de sus esquemas de montaje y funcionamiento en los propios lugares de su emplazamiento, para poder realizar el mantenimiento en las debidas condiciones de seguridad, por empresa autorizada. </w:t>
      </w:r>
    </w:p>
    <w:p w:rsidR="00125B2E" w:rsidRDefault="00F13D70">
      <w:pPr>
        <w:ind w:left="142" w:hanging="142"/>
        <w:jc w:val="both"/>
        <w:rPr>
          <w:rFonts w:ascii="Calibri" w:hAnsi="Calibri"/>
        </w:rPr>
      </w:pPr>
      <w:r>
        <w:rPr>
          <w:rFonts w:ascii="Calibri" w:hAnsi="Calibri"/>
        </w:rPr>
        <w:t xml:space="preserve">- Igualmente las instalaciones particulares que lo requieran, también deberán cumplir 10 indicado en el apartado anterior. </w:t>
      </w:r>
    </w:p>
    <w:p w:rsidR="00125B2E" w:rsidRDefault="00F13D70">
      <w:pPr>
        <w:ind w:left="142" w:hanging="142"/>
        <w:jc w:val="both"/>
        <w:rPr>
          <w:rFonts w:ascii="Calibri" w:hAnsi="Calibri"/>
        </w:rPr>
      </w:pPr>
      <w:r>
        <w:rPr>
          <w:rFonts w:ascii="Calibri" w:hAnsi="Calibri"/>
        </w:rPr>
        <w:t xml:space="preserve">- Es aconsejable la dotación en el edificio, dependiendo de su importancia, de una serie de equipos de protección individual, tal como el cinturón de seguridad de clase C con absorbedor de energía, gafas </w:t>
      </w:r>
      <w:proofErr w:type="spellStart"/>
      <w:r>
        <w:rPr>
          <w:rFonts w:ascii="Calibri" w:hAnsi="Calibri"/>
        </w:rPr>
        <w:t>antiproyecciones</w:t>
      </w:r>
      <w:proofErr w:type="spellEnd"/>
      <w:r>
        <w:rPr>
          <w:rFonts w:ascii="Calibri" w:hAnsi="Calibri"/>
        </w:rPr>
        <w:t xml:space="preserve">, escaleras con sistemas de seguridad, guantes de lona y especiales para manejo de vidrios, mascarilla antipolvo con filtro, herramientas aislantes para trabajos de electricidad, o similares. En caso contrario exigir a los operarios que vayan a trabajar, su aportación y empleo adecuado. </w:t>
      </w:r>
    </w:p>
    <w:p w:rsidR="00125B2E" w:rsidRDefault="00F13D70">
      <w:pPr>
        <w:ind w:left="142" w:hanging="142"/>
        <w:jc w:val="both"/>
        <w:rPr>
          <w:rFonts w:ascii="Calibri" w:hAnsi="Calibri"/>
        </w:rPr>
      </w:pPr>
      <w:r>
        <w:rPr>
          <w:rFonts w:ascii="Calibri" w:hAnsi="Calibri"/>
        </w:rPr>
        <w:t xml:space="preserve">- Se deben realizar todas las revisiones obligatorias de las instalaciones de gas, de acuerdo a la normativa vigente. </w:t>
      </w:r>
    </w:p>
    <w:p w:rsidR="00125B2E" w:rsidRDefault="00F13D70">
      <w:pPr>
        <w:ind w:left="142" w:hanging="142"/>
        <w:jc w:val="both"/>
        <w:rPr>
          <w:rFonts w:ascii="Calibri" w:hAnsi="Calibri"/>
        </w:rPr>
      </w:pPr>
      <w:r>
        <w:rPr>
          <w:rFonts w:ascii="Calibri" w:hAnsi="Calibri"/>
        </w:rPr>
        <w:t xml:space="preserve">- Está terminantemente prohibido alterar las condiciones de ventilación en dependencias dotadas de aparatos de combustión de gas, ya que supone un grave riesgo para sus usuarios. </w:t>
      </w:r>
    </w:p>
    <w:p w:rsidR="00125B2E" w:rsidRDefault="00F13D70">
      <w:pPr>
        <w:ind w:left="142" w:hanging="142"/>
        <w:jc w:val="both"/>
      </w:pPr>
      <w:r>
        <w:rPr>
          <w:rFonts w:ascii="Calibri" w:hAnsi="Calibri"/>
        </w:rPr>
        <w:t>- En el caso de estar el edificio dotado de instalaciones contra incendios, extintores, bocas de incendio equipadas, detección de monóxido de carbono o similares, indicar a los usuarios tienen la obligación, según la normativa vigente, CTE, el mantenimiento de las mismas, mediante empresa autorizada</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15 DOCUMENTOS DE NOMBRAMIENTOS PARA EL CONTROL DEL NIVEL DE LA SEGURIDAD Y salud, APLICABLES DURANTE LA REALIZACIÓN DE LA OBRA ADJUDICADA</w:t>
      </w:r>
    </w:p>
    <w:p w:rsidR="00125B2E" w:rsidRDefault="00F13D70">
      <w:pPr>
        <w:spacing w:after="96"/>
        <w:jc w:val="both"/>
        <w:rPr>
          <w:rFonts w:ascii="Calibri" w:hAnsi="Calibri"/>
        </w:rPr>
      </w:pPr>
      <w:r>
        <w:rPr>
          <w:rFonts w:ascii="Calibri" w:hAnsi="Calibri"/>
        </w:rPr>
        <w:t>Se prevé usar los mismos documentos que utilice normalmente para esta función, el Contratista, con el fin de no interferir en su propia organización de la prevención de riesgos. No obstante, estos documentos deben cumplir una serie de formalidades recogidas en el pliego de condiciones particulares y ser conocidos y aprobados por el Coordinador en materia de seguridad y salud durante la ejecución de la obra como partes integrantes del plan de seguridad y salud.</w:t>
      </w:r>
    </w:p>
    <w:p w:rsidR="00125B2E" w:rsidRDefault="00F13D70">
      <w:pPr>
        <w:spacing w:after="96"/>
        <w:jc w:val="both"/>
        <w:rPr>
          <w:rFonts w:ascii="Calibri" w:hAnsi="Calibri"/>
        </w:rPr>
      </w:pPr>
      <w:r>
        <w:rPr>
          <w:rFonts w:ascii="Calibri" w:hAnsi="Calibri"/>
        </w:rPr>
        <w:t>Como mínimo, se prevé utilizar los contenidos en el siguiente listado:</w:t>
      </w:r>
    </w:p>
    <w:p w:rsidR="00125B2E" w:rsidRDefault="00F13D70">
      <w:pPr>
        <w:spacing w:after="96"/>
        <w:ind w:left="283" w:hanging="283"/>
        <w:jc w:val="both"/>
        <w:rPr>
          <w:rFonts w:ascii="Calibri" w:hAnsi="Calibri"/>
        </w:rPr>
      </w:pPr>
      <w:r>
        <w:rPr>
          <w:rFonts w:ascii="Calibri" w:hAnsi="Calibri"/>
        </w:rPr>
        <w:tab/>
        <w:t>Documento del nombramiento del Encargado de seguridad.</w:t>
      </w:r>
    </w:p>
    <w:p w:rsidR="00125B2E" w:rsidRDefault="00F13D70">
      <w:pPr>
        <w:spacing w:after="96"/>
        <w:ind w:left="283" w:hanging="283"/>
        <w:jc w:val="both"/>
        <w:rPr>
          <w:rFonts w:ascii="Calibri" w:hAnsi="Calibri"/>
        </w:rPr>
      </w:pPr>
      <w:r>
        <w:rPr>
          <w:rFonts w:ascii="Calibri" w:hAnsi="Calibri"/>
        </w:rPr>
        <w:tab/>
        <w:t>Documento del nombramiento de la cuadrilla de seguridad.</w:t>
      </w:r>
    </w:p>
    <w:p w:rsidR="00125B2E" w:rsidRDefault="00F13D70">
      <w:pPr>
        <w:spacing w:after="96"/>
        <w:ind w:left="283" w:hanging="283"/>
        <w:jc w:val="both"/>
        <w:rPr>
          <w:rFonts w:ascii="Calibri" w:hAnsi="Calibri"/>
        </w:rPr>
      </w:pPr>
      <w:r>
        <w:rPr>
          <w:rFonts w:ascii="Calibri" w:hAnsi="Calibri"/>
        </w:rPr>
        <w:tab/>
        <w:t>Documento del nombramiento del señalista de maniobras.</w:t>
      </w:r>
    </w:p>
    <w:p w:rsidR="00125B2E" w:rsidRDefault="00F13D70">
      <w:pPr>
        <w:spacing w:after="96"/>
        <w:ind w:left="283" w:hanging="283"/>
        <w:jc w:val="both"/>
        <w:rPr>
          <w:rFonts w:ascii="Calibri" w:hAnsi="Calibri"/>
        </w:rPr>
      </w:pPr>
      <w:r>
        <w:rPr>
          <w:rFonts w:ascii="Calibri" w:hAnsi="Calibri"/>
        </w:rPr>
        <w:tab/>
        <w:t xml:space="preserve">Documentos de autorización del manejo de diversas maquinas. </w:t>
      </w:r>
    </w:p>
    <w:p w:rsidR="00125B2E" w:rsidRDefault="00F13D70">
      <w:pPr>
        <w:spacing w:after="96"/>
        <w:ind w:left="283" w:hanging="283"/>
        <w:jc w:val="both"/>
        <w:rPr>
          <w:rFonts w:ascii="Calibri" w:hAnsi="Calibri"/>
        </w:rPr>
      </w:pPr>
      <w:r>
        <w:rPr>
          <w:rFonts w:ascii="Calibri" w:hAnsi="Calibri"/>
        </w:rPr>
        <w:tab/>
        <w:t xml:space="preserve">Documento de comunicación de la elección y designación del Delegado de Prevención, o del Servicio de Prevención externo. </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16 FORMACIÓN E INFORMACIÓN EN SEGURIDAD Y SALUD</w:t>
      </w:r>
    </w:p>
    <w:p w:rsidR="00125B2E" w:rsidRDefault="00F13D70">
      <w:pPr>
        <w:spacing w:after="96"/>
        <w:jc w:val="both"/>
        <w:rPr>
          <w:rFonts w:ascii="Calibri" w:hAnsi="Calibri"/>
        </w:rPr>
      </w:pPr>
      <w:r>
        <w:rPr>
          <w:rFonts w:ascii="Calibri" w:hAnsi="Calibri"/>
        </w:rPr>
        <w:t>La formación e información de los trabajadores  sobre riesgos laborales y métodos de trabajo seguro a utilizar, son fundamentales para el éxito de la prevención de los riesgos laborales y realizar la obra sin accidentes.</w:t>
      </w:r>
    </w:p>
    <w:p w:rsidR="00125B2E" w:rsidRDefault="00F13D70">
      <w:pPr>
        <w:spacing w:after="96"/>
        <w:jc w:val="both"/>
      </w:pPr>
      <w:r>
        <w:rPr>
          <w:rFonts w:ascii="Calibri" w:hAnsi="Calibri"/>
        </w:rPr>
        <w:t>El Contratista está legalmente obligado a formar en el método de trabajo seguro a todo el personal a su cargo, de tal forma, que todos los trabajadores tendrán conocimiento de los riesgos propios de su actividad laboral, de las conductas a observar en determinadas maniobras, del uso correcto de las protecciones colectivas y de los equipos de protección individual necesarios para su protección. El pliego de condiciones particulares da las pautas y criterios de formación, para que el Contratista, lo desarrolle en su plan de seguridad y salud.</w:t>
      </w:r>
    </w:p>
    <w:p w:rsidR="00125B2E" w:rsidRDefault="00F13D70">
      <w:pPr>
        <w:pStyle w:val="Heading7"/>
        <w:spacing w:before="0" w:after="96"/>
        <w:jc w:val="both"/>
        <w:rPr>
          <w:rFonts w:ascii="Calibri" w:hAnsi="Calibri"/>
          <w:b/>
          <w:i w:val="0"/>
          <w:color w:val="auto"/>
          <w:sz w:val="22"/>
          <w:szCs w:val="22"/>
        </w:rPr>
      </w:pPr>
      <w:r>
        <w:rPr>
          <w:rFonts w:ascii="Calibri" w:hAnsi="Calibri"/>
          <w:b/>
          <w:i w:val="0"/>
          <w:color w:val="auto"/>
          <w:sz w:val="22"/>
          <w:szCs w:val="22"/>
        </w:rPr>
        <w:t>17 CONCLUSIONES</w:t>
      </w:r>
    </w:p>
    <w:p w:rsidR="00125B2E" w:rsidRDefault="00F13D70">
      <w:pPr>
        <w:spacing w:after="96"/>
        <w:jc w:val="both"/>
        <w:rPr>
          <w:rFonts w:ascii="Calibri" w:hAnsi="Calibri"/>
        </w:rPr>
      </w:pPr>
      <w:r>
        <w:rPr>
          <w:rFonts w:ascii="Calibri" w:hAnsi="Calibri"/>
        </w:rPr>
        <w:t xml:space="preserve">Con todo lo descrito en la presente memoria y en el resto de documentos que integran el presente estudio de seguridad y salud, quedan definidas las medidas de prevención que inicialmente se consideran necesarias para la ejecución de las </w:t>
      </w:r>
      <w:r>
        <w:rPr>
          <w:rFonts w:ascii="Calibri" w:hAnsi="Calibri"/>
        </w:rPr>
        <w:lastRenderedPageBreak/>
        <w:t>distintas unidades de obra que conforman este proyecto.</w:t>
      </w:r>
    </w:p>
    <w:p w:rsidR="00125B2E" w:rsidRDefault="00F13D70">
      <w:pPr>
        <w:spacing w:after="96"/>
        <w:jc w:val="both"/>
        <w:rPr>
          <w:rFonts w:ascii="Calibri" w:hAnsi="Calibri"/>
        </w:rPr>
      </w:pPr>
      <w:r>
        <w:rPr>
          <w:rFonts w:ascii="Calibri" w:hAnsi="Calibri"/>
        </w:rPr>
        <w:t xml:space="preserve">Si se realizase alguna modificación del proyecto, o se modificara algún sistema constructivo de los aquí previstos, es obligado constatar las interacciones de ambas circunstancias en las medidas de prevención contenidas en el presente estudio de seguridad y salud, debiéndose redactar, en su caso, las modificaciones necesarias. </w:t>
      </w:r>
    </w:p>
    <w:p w:rsidR="00125B2E" w:rsidRDefault="00125B2E">
      <w:pPr>
        <w:spacing w:after="96"/>
        <w:jc w:val="both"/>
        <w:rPr>
          <w:rFonts w:ascii="Calibri" w:hAnsi="Calibri"/>
        </w:rPr>
      </w:pPr>
    </w:p>
    <w:p w:rsidR="00125B2E" w:rsidRDefault="00D20FD2">
      <w:pPr>
        <w:spacing w:after="96"/>
        <w:jc w:val="both"/>
        <w:rPr>
          <w:rFonts w:ascii="Calibri" w:hAnsi="Calibri"/>
        </w:rPr>
      </w:pPr>
      <w:r>
        <w:rPr>
          <w:rFonts w:ascii="Calibri" w:hAnsi="Calibri"/>
          <w:noProof/>
        </w:rPr>
        <w:drawing>
          <wp:anchor distT="0" distB="0" distL="0" distR="0" simplePos="0" relativeHeight="251656192" behindDoc="0" locked="0" layoutInCell="1" allowOverlap="1" wp14:anchorId="5FA7479F" wp14:editId="2F738F3B">
            <wp:simplePos x="0" y="0"/>
            <wp:positionH relativeFrom="column">
              <wp:posOffset>-79375</wp:posOffset>
            </wp:positionH>
            <wp:positionV relativeFrom="paragraph">
              <wp:posOffset>224790</wp:posOffset>
            </wp:positionV>
            <wp:extent cx="2004060" cy="1663065"/>
            <wp:effectExtent l="0" t="0" r="0" b="0"/>
            <wp:wrapNone/>
            <wp:docPr id="8" name="Imagen 14" descr="FIRMA P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14" descr="FIRMA PABLO"/>
                    <pic:cNvPicPr>
                      <a:picLocks noChangeAspect="1" noChangeArrowheads="1"/>
                    </pic:cNvPicPr>
                  </pic:nvPicPr>
                  <pic:blipFill>
                    <a:blip r:embed="rId8"/>
                    <a:stretch>
                      <a:fillRect/>
                    </a:stretch>
                  </pic:blipFill>
                  <pic:spPr bwMode="auto">
                    <a:xfrm>
                      <a:off x="0" y="0"/>
                      <a:ext cx="2004060" cy="1663065"/>
                    </a:xfrm>
                    <a:prstGeom prst="rect">
                      <a:avLst/>
                    </a:prstGeom>
                  </pic:spPr>
                </pic:pic>
              </a:graphicData>
            </a:graphic>
          </wp:anchor>
        </w:drawing>
      </w:r>
    </w:p>
    <w:p w:rsidR="00125B2E" w:rsidRDefault="00F13D70">
      <w:pPr>
        <w:spacing w:after="96"/>
        <w:rPr>
          <w:rFonts w:ascii="Calibri" w:hAnsi="Calibri" w:cs="Calibri,Bold"/>
          <w:bCs/>
          <w:kern w:val="0"/>
          <w:sz w:val="22"/>
          <w:szCs w:val="22"/>
        </w:rPr>
      </w:pPr>
      <w:r>
        <w:rPr>
          <w:rFonts w:ascii="Calibri" w:hAnsi="Calibri" w:cs="Calibri,Bold"/>
          <w:bCs/>
          <w:kern w:val="0"/>
          <w:sz w:val="22"/>
          <w:szCs w:val="22"/>
        </w:rPr>
        <w:t xml:space="preserve">Madrid, </w:t>
      </w:r>
      <w:r w:rsidR="00D20FD2">
        <w:rPr>
          <w:rFonts w:ascii="Calibri" w:hAnsi="Calibri" w:cs="Calibri,Bold"/>
          <w:bCs/>
          <w:kern w:val="0"/>
          <w:sz w:val="22"/>
          <w:szCs w:val="22"/>
        </w:rPr>
        <w:t>octubre</w:t>
      </w:r>
      <w:r>
        <w:rPr>
          <w:rFonts w:ascii="Calibri" w:hAnsi="Calibri" w:cs="Calibri,Bold"/>
          <w:bCs/>
          <w:kern w:val="0"/>
          <w:sz w:val="22"/>
          <w:szCs w:val="22"/>
        </w:rPr>
        <w:t xml:space="preserve"> de 2019</w:t>
      </w: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pPr>
    </w:p>
    <w:p w:rsidR="00125B2E" w:rsidRDefault="00F13D70">
      <w:pPr>
        <w:widowControl/>
        <w:overflowPunct/>
        <w:spacing w:after="96"/>
        <w:jc w:val="both"/>
        <w:textAlignment w:val="auto"/>
        <w:rPr>
          <w:rFonts w:ascii="Calibri" w:hAnsi="Calibri" w:cs="Calibri,Bold"/>
          <w:bCs/>
          <w:kern w:val="0"/>
          <w:sz w:val="22"/>
          <w:szCs w:val="22"/>
        </w:rPr>
      </w:pPr>
      <w:r>
        <w:rPr>
          <w:rFonts w:ascii="Calibri" w:hAnsi="Calibri" w:cs="Calibri,Bold"/>
          <w:bCs/>
          <w:kern w:val="0"/>
          <w:sz w:val="22"/>
          <w:szCs w:val="22"/>
        </w:rPr>
        <w:t xml:space="preserve">Pablo Gálvez </w:t>
      </w:r>
      <w:proofErr w:type="spellStart"/>
      <w:r>
        <w:rPr>
          <w:rFonts w:ascii="Calibri" w:hAnsi="Calibri" w:cs="Calibri,Bold"/>
          <w:bCs/>
          <w:kern w:val="0"/>
          <w:sz w:val="22"/>
          <w:szCs w:val="22"/>
        </w:rPr>
        <w:t>Monné</w:t>
      </w:r>
      <w:proofErr w:type="spellEnd"/>
      <w:r>
        <w:rPr>
          <w:rFonts w:ascii="Calibri" w:hAnsi="Calibri" w:cs="Calibri,Bold"/>
          <w:bCs/>
          <w:kern w:val="0"/>
          <w:sz w:val="22"/>
          <w:szCs w:val="22"/>
        </w:rPr>
        <w:t>, arquitecto</w:t>
      </w:r>
      <w:r>
        <w:rPr>
          <w:rFonts w:ascii="Calibri" w:hAnsi="Calibri" w:cs="Calibri,Bold"/>
          <w:bCs/>
          <w:kern w:val="0"/>
          <w:sz w:val="22"/>
          <w:szCs w:val="22"/>
        </w:rPr>
        <w:br/>
      </w:r>
    </w:p>
    <w:p w:rsidR="00125B2E" w:rsidRDefault="00F13D70">
      <w:pPr>
        <w:widowControl/>
        <w:overflowPunct/>
        <w:textAlignment w:val="auto"/>
        <w:rPr>
          <w:rFonts w:ascii="Calibri" w:hAnsi="Calibri" w:cs="Calibri,Bold"/>
          <w:bCs/>
          <w:kern w:val="0"/>
          <w:sz w:val="22"/>
          <w:szCs w:val="22"/>
        </w:rPr>
      </w:pPr>
      <w:r>
        <w:br w:type="page"/>
      </w:r>
    </w:p>
    <w:p w:rsidR="00125B2E" w:rsidRDefault="00F13D70">
      <w:pPr>
        <w:pStyle w:val="Heading7"/>
        <w:spacing w:before="0" w:after="96"/>
        <w:rPr>
          <w:rFonts w:ascii="Calibri" w:hAnsi="Calibri"/>
          <w:b/>
          <w:i w:val="0"/>
          <w:color w:val="auto"/>
          <w:sz w:val="22"/>
          <w:szCs w:val="22"/>
        </w:rPr>
      </w:pPr>
      <w:r>
        <w:rPr>
          <w:rFonts w:ascii="Calibri" w:hAnsi="Calibri"/>
          <w:b/>
          <w:i w:val="0"/>
          <w:color w:val="auto"/>
          <w:sz w:val="22"/>
          <w:szCs w:val="22"/>
        </w:rPr>
        <w:lastRenderedPageBreak/>
        <w:t>PLIEGO DE CONDICIONES DEL PROYECTO DE SEGURIDAD Y SALUD</w:t>
      </w:r>
    </w:p>
    <w:p w:rsidR="00125B2E" w:rsidRDefault="00F13D70">
      <w:pPr>
        <w:spacing w:after="40"/>
        <w:rPr>
          <w:rFonts w:ascii="Calibri" w:hAnsi="Calibri" w:cs="Arial"/>
        </w:rPr>
      </w:pPr>
      <w:r>
        <w:rPr>
          <w:rFonts w:ascii="Calibri" w:hAnsi="Calibri" w:cs="Arial"/>
        </w:rPr>
        <w:t xml:space="preserve">DISPOSICIONES LEGALES DE APLICACIÓN </w:t>
      </w:r>
    </w:p>
    <w:p w:rsidR="00125B2E" w:rsidRDefault="00F13D70">
      <w:pPr>
        <w:pStyle w:val="BodyText"/>
        <w:spacing w:after="40"/>
        <w:rPr>
          <w:rFonts w:ascii="Calibri" w:hAnsi="Calibri" w:cs="Arial"/>
          <w:lang w:val="es-ES"/>
        </w:rPr>
      </w:pPr>
      <w:r>
        <w:rPr>
          <w:rFonts w:ascii="Calibri" w:hAnsi="Calibri" w:cs="Arial"/>
          <w:lang w:val="es-ES"/>
        </w:rPr>
        <w:t xml:space="preserve">Son de obligatorio cumplimiento las disposiciones contenidas en: </w:t>
      </w:r>
    </w:p>
    <w:p w:rsidR="00125B2E" w:rsidRDefault="00125B2E">
      <w:pPr>
        <w:pStyle w:val="BodyText"/>
        <w:spacing w:after="40"/>
        <w:rPr>
          <w:rFonts w:ascii="Calibri" w:hAnsi="Calibri" w:cs="Arial"/>
          <w:lang w:val="es-ES"/>
        </w:rPr>
      </w:pP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 xml:space="preserve">Ley de Prevención de Riesgos Laborales </w:t>
      </w:r>
    </w:p>
    <w:p w:rsidR="00125B2E" w:rsidRDefault="00F13D70">
      <w:pPr>
        <w:spacing w:after="40"/>
        <w:rPr>
          <w:rFonts w:ascii="Calibri" w:hAnsi="Calibri" w:cs="Arial"/>
        </w:rPr>
      </w:pPr>
      <w:r>
        <w:rPr>
          <w:rFonts w:ascii="Calibri" w:hAnsi="Calibri" w:cs="Arial"/>
        </w:rPr>
        <w:t xml:space="preserve">LEY 31/1995, de 08.11.95, por la que se aprueba la Ley de Prevención de Riesgos Laborales (BOE nº 269 de 10.11.95). Deroga, entre otros, los Títulos I y III de la Ordenanza General de Seguridad e Higiene en el Trabajo. </w:t>
      </w:r>
    </w:p>
    <w:p w:rsidR="00125B2E" w:rsidRDefault="00F13D70">
      <w:pPr>
        <w:spacing w:after="40"/>
        <w:rPr>
          <w:rFonts w:ascii="Calibri" w:hAnsi="Calibri" w:cs="Arial"/>
        </w:rPr>
      </w:pPr>
      <w:r>
        <w:rPr>
          <w:rFonts w:ascii="Calibri" w:hAnsi="Calibri" w:cs="Arial"/>
        </w:rPr>
        <w:t xml:space="preserve">REAL DECRETO 39/1997 de 17 de enero de 1997, Reglamento de los servicios de prevención. (BOE n' 27 de 31 de Enero de 1997).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Estatuto de los Trabajadores</w:t>
      </w:r>
    </w:p>
    <w:p w:rsidR="00125B2E" w:rsidRDefault="00F13D70">
      <w:pPr>
        <w:spacing w:after="40"/>
        <w:rPr>
          <w:rFonts w:ascii="Calibri" w:hAnsi="Calibri" w:cs="Arial"/>
        </w:rPr>
      </w:pPr>
      <w:r>
        <w:rPr>
          <w:rFonts w:ascii="Calibri" w:hAnsi="Calibri" w:cs="Arial"/>
        </w:rPr>
        <w:t xml:space="preserve">LEY 8/1980, de 10.03.80, Jefatura del Estado, por la que se aprueba el estatuto de los Trabajadores (BOE nº 64 de 14.03.80). Modificada por Ley 32/1984, de 02.08.84 (BOE nº 186 de 04. 08. 84) </w:t>
      </w:r>
    </w:p>
    <w:p w:rsidR="00125B2E" w:rsidRDefault="00F13D70">
      <w:pPr>
        <w:spacing w:after="40"/>
        <w:rPr>
          <w:rFonts w:ascii="Calibri" w:hAnsi="Calibri" w:cs="Arial"/>
        </w:rPr>
      </w:pPr>
      <w:r>
        <w:rPr>
          <w:rFonts w:ascii="Calibri" w:hAnsi="Calibri" w:cs="Arial"/>
        </w:rPr>
        <w:t>LEY 32/1984, de 02.08.84, por la que se modifican ciertos art. de la Ley 8/80 del Estatuto de los Trabajadores (BOE nº 186 de 04.08.84).</w:t>
      </w:r>
    </w:p>
    <w:p w:rsidR="00125B2E" w:rsidRDefault="00F13D70">
      <w:pPr>
        <w:spacing w:after="40"/>
        <w:rPr>
          <w:rFonts w:ascii="Calibri" w:hAnsi="Calibri" w:cs="Arial"/>
        </w:rPr>
      </w:pPr>
      <w:r>
        <w:rPr>
          <w:rFonts w:ascii="Calibri" w:hAnsi="Calibri" w:cs="Arial"/>
        </w:rPr>
        <w:t xml:space="preserve">LEY 11/1994, de 19.03.94, por la que se modifican determinados artículos del Estatuto de los Trabajadores y del texto articulado de la Ley de Procedimiento Laboral y de la Ley sobre infracciones y sanciones en el orden social (BOE nº 122 de 23.05.94).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 xml:space="preserve">Ley General de la Seguridad Social </w:t>
      </w:r>
    </w:p>
    <w:p w:rsidR="00125B2E" w:rsidRDefault="00F13D70">
      <w:pPr>
        <w:spacing w:after="40"/>
        <w:rPr>
          <w:rFonts w:ascii="Calibri" w:hAnsi="Calibri" w:cs="Arial"/>
        </w:rPr>
      </w:pPr>
      <w:r>
        <w:rPr>
          <w:rFonts w:ascii="Calibri" w:hAnsi="Calibri" w:cs="Arial"/>
        </w:rPr>
        <w:t>DECRETO 2.065/1974, de 30.05.74 (BOE nº 173 y 174 de 20 y 22.07.74).</w:t>
      </w:r>
    </w:p>
    <w:p w:rsidR="00125B2E" w:rsidRDefault="00F13D70">
      <w:pPr>
        <w:pStyle w:val="BodyText"/>
        <w:spacing w:after="40"/>
        <w:rPr>
          <w:rFonts w:ascii="Calibri" w:hAnsi="Calibri" w:cs="Arial"/>
          <w:lang w:val="es-ES"/>
        </w:rPr>
      </w:pPr>
      <w:r>
        <w:rPr>
          <w:rFonts w:ascii="Calibri" w:hAnsi="Calibri" w:cs="Arial"/>
          <w:lang w:val="es-ES"/>
        </w:rPr>
        <w:t>REAL DECRETO 1/1994, de 03.06.94, por el que se aprueba el texto refundido de la Ley General de la Seguridad Social (BOE nº 154 de 29.06.94).</w:t>
      </w:r>
    </w:p>
    <w:p w:rsidR="00125B2E" w:rsidRDefault="00F13D70">
      <w:pPr>
        <w:spacing w:after="40"/>
        <w:rPr>
          <w:rFonts w:ascii="Calibri" w:hAnsi="Calibri" w:cs="Arial"/>
        </w:rPr>
      </w:pPr>
      <w:r>
        <w:rPr>
          <w:rFonts w:ascii="Calibri" w:hAnsi="Calibri" w:cs="Arial"/>
        </w:rPr>
        <w:t>REAL DECRETO LEY 1/1986, de 14.03.86, por la que se aprueba la Ley General de la Seguridad Social (BOE nº 73 de 26.03.86).</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 xml:space="preserve">Ordenanza General de Seguridad e Higiene del Trabajo </w:t>
      </w:r>
    </w:p>
    <w:p w:rsidR="00125B2E" w:rsidRDefault="00F13D70">
      <w:pPr>
        <w:spacing w:after="40"/>
        <w:rPr>
          <w:rFonts w:ascii="Calibri" w:hAnsi="Calibri" w:cs="Arial"/>
        </w:rPr>
      </w:pPr>
      <w:r>
        <w:rPr>
          <w:rFonts w:ascii="Calibri" w:hAnsi="Calibri" w:cs="Arial"/>
        </w:rPr>
        <w:t xml:space="preserve">ORDEN de 31.01.40, por el que se aprueba el Reglamento de Seguridad en el Trabajo. Capítulo </w:t>
      </w:r>
      <w:proofErr w:type="spellStart"/>
      <w:r>
        <w:rPr>
          <w:rFonts w:ascii="Calibri" w:hAnsi="Calibri" w:cs="Arial"/>
        </w:rPr>
        <w:t>Vl</w:t>
      </w:r>
      <w:proofErr w:type="spellEnd"/>
      <w:r>
        <w:rPr>
          <w:rFonts w:ascii="Calibri" w:hAnsi="Calibri" w:cs="Arial"/>
        </w:rPr>
        <w:t xml:space="preserve"> I sobre andamios (BOE de 03.02.40 y 28.02.40).</w:t>
      </w:r>
    </w:p>
    <w:p w:rsidR="00125B2E" w:rsidRDefault="00F13D70">
      <w:pPr>
        <w:spacing w:after="40"/>
        <w:rPr>
          <w:rFonts w:ascii="Calibri" w:hAnsi="Calibri" w:cs="Arial"/>
        </w:rPr>
      </w:pPr>
      <w:r>
        <w:rPr>
          <w:rFonts w:ascii="Calibri" w:hAnsi="Calibri" w:cs="Arial"/>
        </w:rPr>
        <w:t xml:space="preserve">ORDEN de 20.05.52, por la que se aprueba el Reglamento de Seguridad del Trabajo en la </w:t>
      </w:r>
      <w:proofErr w:type="spellStart"/>
      <w:r>
        <w:rPr>
          <w:rFonts w:ascii="Calibri" w:hAnsi="Calibri" w:cs="Arial"/>
        </w:rPr>
        <w:t>lndustria</w:t>
      </w:r>
      <w:proofErr w:type="spellEnd"/>
      <w:r>
        <w:rPr>
          <w:rFonts w:ascii="Calibri" w:hAnsi="Calibri" w:cs="Arial"/>
        </w:rPr>
        <w:t xml:space="preserve"> de la Construcción y Obras Públicas (BOE de 15.06.52).</w:t>
      </w:r>
    </w:p>
    <w:p w:rsidR="00125B2E" w:rsidRDefault="00F13D70">
      <w:pPr>
        <w:pStyle w:val="BodyText2"/>
        <w:spacing w:after="40" w:line="240" w:lineRule="auto"/>
        <w:rPr>
          <w:rFonts w:ascii="Calibri" w:hAnsi="Calibri" w:cs="Arial"/>
        </w:rPr>
      </w:pPr>
      <w:r>
        <w:rPr>
          <w:rFonts w:ascii="Calibri" w:hAnsi="Calibri" w:cs="Arial"/>
        </w:rPr>
        <w:t>ORDEN de 09.03.71, por la que se aprueba la Ordenanza General de Seguridad e Higiene en el Trabajo (BOE nº 64 y 65 de 16 y 17.03.71). Corrección de errores (BOE de 06.04.71).</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Ordenanza de trabajo de la Construcción, Vidrio y Cerámica</w:t>
      </w:r>
    </w:p>
    <w:p w:rsidR="00125B2E" w:rsidRDefault="00F13D70">
      <w:pPr>
        <w:spacing w:after="40"/>
        <w:rPr>
          <w:rFonts w:ascii="Calibri" w:hAnsi="Calibri" w:cs="Arial"/>
        </w:rPr>
      </w:pPr>
      <w:r>
        <w:rPr>
          <w:rFonts w:ascii="Calibri" w:hAnsi="Calibri" w:cs="Arial"/>
        </w:rPr>
        <w:t xml:space="preserve">CONVENIO Nº 62 DE LA OIT, de 23.06.37, sobre Prescripciones de Seguridad en la Industria de la Edificación (BOE de 20.08.59). Ratificado por Instrumento de 12.06.58. </w:t>
      </w:r>
    </w:p>
    <w:p w:rsidR="00125B2E" w:rsidRDefault="00F13D70">
      <w:pPr>
        <w:spacing w:after="40"/>
        <w:rPr>
          <w:rFonts w:ascii="Calibri" w:hAnsi="Calibri" w:cs="Arial"/>
        </w:rPr>
      </w:pPr>
      <w:r>
        <w:rPr>
          <w:rFonts w:ascii="Calibri" w:hAnsi="Calibri" w:cs="Arial"/>
        </w:rPr>
        <w:t>DECRETO 2987/68, de 20.09.68, por el que se establece la Instrucción para el Proyecto y Ejecución de obras (BOE de 03.12.68 y 4-5 y 06.12.68).</w:t>
      </w:r>
    </w:p>
    <w:p w:rsidR="00125B2E" w:rsidRDefault="00F13D70">
      <w:pPr>
        <w:spacing w:after="40"/>
        <w:rPr>
          <w:rFonts w:ascii="Calibri" w:hAnsi="Calibri" w:cs="Arial"/>
        </w:rPr>
      </w:pPr>
      <w:r>
        <w:rPr>
          <w:rFonts w:ascii="Calibri" w:hAnsi="Calibri" w:cs="Arial"/>
        </w:rPr>
        <w:t>ORDEN de 28.08.70, por la que se aprueba la Ordenanza de trabajo de la Construcción, Vidrio y Cerámica (BOE de 05.09.70, y del 6 al 09.09.70). Rectificado posteriormente (BOE de 17.10.70, 21 y 28.11.70). Interpretado (BOE de 05.12.70). Modificado por Orden de 22.03.72 en (BOE de 31.03.72), y por orden de 27.07.73.</w:t>
      </w:r>
    </w:p>
    <w:p w:rsidR="00125B2E" w:rsidRDefault="00F13D70">
      <w:pPr>
        <w:spacing w:after="40"/>
        <w:rPr>
          <w:rFonts w:ascii="Calibri" w:hAnsi="Calibri" w:cs="Arial"/>
        </w:rPr>
      </w:pPr>
      <w:r>
        <w:rPr>
          <w:rFonts w:ascii="Calibri" w:hAnsi="Calibri" w:cs="Arial"/>
        </w:rPr>
        <w:t>ORDEN de 28.08.70, Mº.</w:t>
      </w:r>
      <w:r w:rsidR="00C753BC">
        <w:rPr>
          <w:rFonts w:ascii="Calibri" w:hAnsi="Calibri" w:cs="Arial"/>
        </w:rPr>
        <w:t xml:space="preserve"> </w:t>
      </w:r>
      <w:r>
        <w:rPr>
          <w:rFonts w:ascii="Calibri" w:hAnsi="Calibri" w:cs="Arial"/>
        </w:rPr>
        <w:t xml:space="preserve">Trabajo, por la que se aprueba la Ordenanza Laboral de la Industria de la Construcción, Vidrio y Cerámica (BOE de 5, 6, 7, 8 y 09.09.70). Rectificado posteriormente (BOE de 17.10.70). Interpretación por Orden de 21.11.70 (BOE de 28.11.70), y por Resolución de 24.11.70 (BOE de 05.12.70). Modificado por Orden de 22.03.72 (BOE de 31.03.72). </w:t>
      </w:r>
    </w:p>
    <w:p w:rsidR="00125B2E" w:rsidRDefault="00F13D70">
      <w:pPr>
        <w:spacing w:after="40"/>
        <w:rPr>
          <w:rFonts w:ascii="Calibri" w:hAnsi="Calibri" w:cs="Arial"/>
        </w:rPr>
      </w:pPr>
      <w:r>
        <w:rPr>
          <w:rFonts w:ascii="Calibri" w:hAnsi="Calibri" w:cs="Arial"/>
        </w:rPr>
        <w:t>DECRETO 462/71, de 11.03.71, por el que se establecen las Normas sobre Redacción de Proyectos y Dirección de Obras de Edificación (BOE de 24.03.71).</w:t>
      </w:r>
    </w:p>
    <w:p w:rsidR="00125B2E" w:rsidRDefault="00F13D70">
      <w:pPr>
        <w:spacing w:after="40"/>
        <w:rPr>
          <w:rFonts w:ascii="Calibri" w:hAnsi="Calibri" w:cs="Arial"/>
        </w:rPr>
      </w:pPr>
      <w:r>
        <w:rPr>
          <w:rFonts w:ascii="Calibri" w:hAnsi="Calibri" w:cs="Arial"/>
        </w:rPr>
        <w:t xml:space="preserve">ORDEN de 04.06.73, del Ministerio de la Vivienda por el que se establece el Pliego Oficial de Condiciones Técnicas de la Edificación (BOE de 13.06.73 y 14-15-16-18-23-25 y 26.06.73). </w:t>
      </w:r>
    </w:p>
    <w:p w:rsidR="00125B2E" w:rsidRDefault="00F13D70">
      <w:pPr>
        <w:spacing w:after="40"/>
        <w:rPr>
          <w:rFonts w:ascii="Calibri" w:hAnsi="Calibri" w:cs="Arial"/>
        </w:rPr>
      </w:pPr>
      <w:r>
        <w:rPr>
          <w:rFonts w:ascii="Calibri" w:hAnsi="Calibri" w:cs="Arial"/>
        </w:rPr>
        <w:t xml:space="preserve">DECRETO 1650/77, de 10.06.77, sobre Normativa de la Edificación (BOE de 09.07.77). </w:t>
      </w:r>
    </w:p>
    <w:p w:rsidR="00125B2E" w:rsidRDefault="00F13D70">
      <w:pPr>
        <w:spacing w:after="40"/>
        <w:rPr>
          <w:rFonts w:ascii="Calibri" w:hAnsi="Calibri" w:cs="Arial"/>
        </w:rPr>
      </w:pPr>
      <w:r>
        <w:rPr>
          <w:rFonts w:ascii="Calibri" w:hAnsi="Calibri" w:cs="Arial"/>
        </w:rPr>
        <w:t xml:space="preserve">ORDEN de 28.07.77, por la que se desarrolla el DECRETO 1650/77, de 10.06.77, sobre Normativa de la Edificación (BOE de 18.08.77). </w:t>
      </w:r>
    </w:p>
    <w:p w:rsidR="00125B2E" w:rsidRDefault="00F13D70">
      <w:pPr>
        <w:spacing w:after="40"/>
        <w:rPr>
          <w:rFonts w:ascii="Calibri" w:hAnsi="Calibri" w:cs="Arial"/>
        </w:rPr>
      </w:pPr>
      <w:r>
        <w:rPr>
          <w:rFonts w:ascii="Calibri" w:hAnsi="Calibri" w:cs="Arial"/>
        </w:rPr>
        <w:t>ORDEN de 23.05.83, por la que se establecen las Normas Tecnológicas de la Edificación. Clasificación Sistemática (BOE de 31.05.83). Modificada por ORDEN de 04.07.83 (BOE de 04.083).</w:t>
      </w:r>
    </w:p>
    <w:p w:rsidR="00125B2E" w:rsidRDefault="00F13D70">
      <w:pPr>
        <w:spacing w:after="40"/>
        <w:rPr>
          <w:rFonts w:ascii="Calibri" w:hAnsi="Calibri" w:cs="Arial"/>
        </w:rPr>
      </w:pPr>
      <w:r>
        <w:rPr>
          <w:rFonts w:ascii="Calibri" w:hAnsi="Calibri" w:cs="Arial"/>
        </w:rPr>
        <w:t xml:space="preserve">REAL DECRETO 486/1997 de 14 de abril, Disposiciones mínimas de seguridad y salud en los lugares de trabajo. (BOE nº 97 de 23 de abril de 1997). </w:t>
      </w:r>
    </w:p>
    <w:p w:rsidR="002F4237" w:rsidRDefault="002F4237">
      <w:pPr>
        <w:spacing w:after="40"/>
        <w:rPr>
          <w:rFonts w:ascii="Calibri" w:hAnsi="Calibri" w:cs="Arial"/>
        </w:rPr>
      </w:pP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lastRenderedPageBreak/>
        <w:t>Estudios de Seguridad y Salud</w:t>
      </w:r>
    </w:p>
    <w:p w:rsidR="00125B2E" w:rsidRDefault="00F13D70">
      <w:pPr>
        <w:spacing w:after="40"/>
        <w:rPr>
          <w:rFonts w:ascii="Calibri" w:hAnsi="Calibri" w:cs="Arial"/>
        </w:rPr>
      </w:pPr>
      <w:r>
        <w:rPr>
          <w:rFonts w:ascii="Calibri" w:hAnsi="Calibri" w:cs="Arial"/>
        </w:rPr>
        <w:t xml:space="preserve">REAL DECRETO 1627/1997 de 24 de octubre de 1997, Disposiciones mínimas de seguridad y salud en las obras de construcción.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Señalización de Seguridad en los centros y locales de trabajo</w:t>
      </w:r>
    </w:p>
    <w:p w:rsidR="00125B2E" w:rsidRDefault="00F13D70">
      <w:pPr>
        <w:spacing w:after="40"/>
        <w:rPr>
          <w:rFonts w:ascii="Calibri" w:hAnsi="Calibri" w:cs="Arial"/>
        </w:rPr>
      </w:pPr>
      <w:r>
        <w:rPr>
          <w:rFonts w:ascii="Calibri" w:hAnsi="Calibri" w:cs="Arial"/>
        </w:rPr>
        <w:t xml:space="preserve">ORDEN de 06.06.73, sobre carteles en obras (BOE de 18.06.73). </w:t>
      </w:r>
    </w:p>
    <w:p w:rsidR="00125B2E" w:rsidRDefault="00F13D70">
      <w:pPr>
        <w:spacing w:after="40"/>
        <w:rPr>
          <w:rFonts w:ascii="Calibri" w:hAnsi="Calibri" w:cs="Arial"/>
        </w:rPr>
      </w:pPr>
      <w:r>
        <w:rPr>
          <w:rFonts w:ascii="Calibri" w:hAnsi="Calibri" w:cs="Arial"/>
        </w:rPr>
        <w:t xml:space="preserve">REAL DECRETO 485/1997 de 14.04.97. Disposiciones mínimas en materia de señalización de seguridad y salud en el trabajo. (BOE nº 97 de 23.04.97).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Normas de iluminación de Centros de Trabajo</w:t>
      </w:r>
    </w:p>
    <w:p w:rsidR="00125B2E" w:rsidRDefault="00F13D70">
      <w:pPr>
        <w:spacing w:after="40"/>
        <w:rPr>
          <w:rFonts w:ascii="Calibri" w:hAnsi="Calibri" w:cs="Arial"/>
        </w:rPr>
      </w:pPr>
      <w:r>
        <w:rPr>
          <w:rFonts w:ascii="Calibri" w:hAnsi="Calibri" w:cs="Arial"/>
        </w:rPr>
        <w:t xml:space="preserve">ORDEN de 26.08.40, por la que se aprueban las normas sobre iluminación en los centros de trabajo (BOE no 242 de 29.08.40).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Ruido y Vibraciones</w:t>
      </w:r>
    </w:p>
    <w:p w:rsidR="00125B2E" w:rsidRDefault="00F13D70">
      <w:pPr>
        <w:spacing w:after="40"/>
        <w:rPr>
          <w:rFonts w:ascii="Calibri" w:hAnsi="Calibri" w:cs="Arial"/>
        </w:rPr>
      </w:pPr>
      <w:r>
        <w:rPr>
          <w:rFonts w:ascii="Calibri" w:hAnsi="Calibri" w:cs="Arial"/>
        </w:rPr>
        <w:t xml:space="preserve">REAL DECRETO 2115/1982, de 12.08.82. Norma Básica de la Edificación NBE CA/82, sobre condiciones acústicas en los edificios (BOE 03.09.82, rectificado en 07.10.82). Modifica a la anterior NBE-CA/81 aprobada por REAL DECRETO 1909/81, de 24 de julio (BOE 07.09.81). </w:t>
      </w:r>
    </w:p>
    <w:p w:rsidR="00125B2E" w:rsidRDefault="00F13D70">
      <w:pPr>
        <w:spacing w:after="40"/>
        <w:rPr>
          <w:rFonts w:ascii="Calibri" w:hAnsi="Calibri" w:cs="Arial"/>
        </w:rPr>
      </w:pPr>
      <w:r>
        <w:rPr>
          <w:rFonts w:ascii="Calibri" w:hAnsi="Calibri" w:cs="Arial"/>
        </w:rPr>
        <w:t>REAL DECRETO 245/1989, de 27.02.89, sobre Homologaciones. Determinación y limitación de la potencia acústica admisible de determinado material y maquinaria de obra (BOE nº 60 de 11.03.89). Modificado posteriormente el 17.11.89.</w:t>
      </w:r>
    </w:p>
    <w:p w:rsidR="00125B2E" w:rsidRDefault="00F13D70">
      <w:pPr>
        <w:spacing w:after="40"/>
        <w:rPr>
          <w:rFonts w:ascii="Calibri" w:hAnsi="Calibri" w:cs="Arial"/>
        </w:rPr>
      </w:pPr>
      <w:r>
        <w:rPr>
          <w:rFonts w:ascii="Calibri" w:hAnsi="Calibri" w:cs="Arial"/>
        </w:rPr>
        <w:t xml:space="preserve">ORDEN de 17.11.89, del Ministerio de Industria y Energía, por la que se modifica el Anexo 1 del Real Decreto 245/1989, de 27.02.89, sobre determinación y limitación de la potencia acústica admisible de determinado material y maquinaria de obra. (BOE Nº 288 de 01.12.89). </w:t>
      </w:r>
    </w:p>
    <w:p w:rsidR="00125B2E" w:rsidRDefault="00F13D70">
      <w:pPr>
        <w:spacing w:after="40"/>
        <w:rPr>
          <w:rFonts w:ascii="Calibri" w:hAnsi="Calibri" w:cs="Arial"/>
        </w:rPr>
      </w:pPr>
      <w:r>
        <w:rPr>
          <w:rFonts w:ascii="Calibri" w:hAnsi="Calibri" w:cs="Arial"/>
        </w:rPr>
        <w:t xml:space="preserve">REAL DECRETO 1.316/1989, de 27.10.89, sobre protección de los trabajadores frente a los riesgos derivados de la exposición al inicio durante el trabajo (BOE 295 de 09.12.89). Directiva 86/188/CE. </w:t>
      </w:r>
    </w:p>
    <w:p w:rsidR="00125B2E" w:rsidRDefault="00F13D70">
      <w:pPr>
        <w:spacing w:after="40"/>
        <w:rPr>
          <w:rFonts w:ascii="Calibri" w:hAnsi="Calibri" w:cs="Arial"/>
        </w:rPr>
      </w:pPr>
      <w:r>
        <w:rPr>
          <w:rFonts w:ascii="Calibri" w:hAnsi="Calibri" w:cs="Arial"/>
        </w:rPr>
        <w:t>ORDEN de 18.07.91, por la que se modifica el Anexo I del Real Decreto 245/1989, de  27.02.89, sobre determinación y limitación de la potencia acústica admisible de determinado material y maquinaria de obra (BOE no 178 de 26.07.91).</w:t>
      </w:r>
    </w:p>
    <w:p w:rsidR="00125B2E" w:rsidRDefault="00F13D70">
      <w:pPr>
        <w:spacing w:after="40"/>
        <w:rPr>
          <w:rFonts w:ascii="Calibri" w:hAnsi="Calibri" w:cs="Arial"/>
        </w:rPr>
      </w:pPr>
      <w:r>
        <w:rPr>
          <w:rFonts w:ascii="Calibri" w:hAnsi="Calibri" w:cs="Arial"/>
        </w:rPr>
        <w:t xml:space="preserve">REAL DECRETO 71/1992, de 31.01.92, del Ministerio de Industria, Comercio y Turismo, por el que se amplía el ámbito de aplicación del Real Decreto 245/1989, de 27.02.89, y se establecen nuevas especificaciones Técnicas de determinados materiales y maquinaria de obra (BOE no 32 de 06.02.92). Se refiere a la determinación y limitación de la potencia acústica, así como a las estructuras de protecci6n en caso de vuelco (ROPS). Acomodándose a las directivas europeas. </w:t>
      </w:r>
    </w:p>
    <w:p w:rsidR="00125B2E" w:rsidRDefault="00F13D70">
      <w:pPr>
        <w:spacing w:after="40"/>
        <w:rPr>
          <w:rFonts w:ascii="Calibri" w:hAnsi="Calibri" w:cs="Arial"/>
        </w:rPr>
      </w:pPr>
      <w:r>
        <w:rPr>
          <w:rFonts w:ascii="Calibri" w:hAnsi="Calibri" w:cs="Arial"/>
        </w:rPr>
        <w:t>REAL DECRETO 245/1989, Mº. Industria, de 27.02.89, por el que se establecen las Homologaciones, determinación y limitación de la potencia acústica admisible de determinado material y maquinaria de obra (BOE nº 60 de 11.03.89, y modificaciones de 17.11.89).</w:t>
      </w:r>
    </w:p>
    <w:p w:rsidR="00125B2E" w:rsidRDefault="00F13D70">
      <w:pPr>
        <w:spacing w:after="40"/>
        <w:rPr>
          <w:rFonts w:ascii="Calibri" w:hAnsi="Calibri" w:cs="Arial"/>
        </w:rPr>
      </w:pPr>
      <w:r>
        <w:rPr>
          <w:rFonts w:ascii="Calibri" w:hAnsi="Calibri" w:cs="Arial"/>
        </w:rPr>
        <w:t xml:space="preserve">ORDEN de 17.11.89, Mº. Industria, por la que se modifica el Anexo I del Real Decreto 245/1989, de 27.02.89, sobre determinación y limitación de la potencia acústica admisible de determinado material de obra (BOE nº 288 de 01.12.89). </w:t>
      </w:r>
    </w:p>
    <w:p w:rsidR="00125B2E" w:rsidRDefault="00F13D70">
      <w:pPr>
        <w:spacing w:after="40"/>
        <w:rPr>
          <w:rFonts w:ascii="Calibri" w:hAnsi="Calibri" w:cs="Arial"/>
        </w:rPr>
      </w:pPr>
      <w:r>
        <w:rPr>
          <w:rFonts w:ascii="Calibri" w:hAnsi="Calibri" w:cs="Arial"/>
        </w:rPr>
        <w:t>REAL DECRETO 71/1992, Mº. Industria, de 31.01.92, por el que se amplía el ámbito de aplicación del Real Decreto 245/1989, de 27.02.89, y se establecen nuevas especificaciones técnicas de determinados materiales y maquinaria de obra, referentes a la determinación y limitación de la potencia acústica, así como a las estructuras de protección en caso de vuelco (ROPS), acomodándose a las disposiciones de varias directivas europeas (BOE nº 32 de 06.02.92).</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 xml:space="preserve">Empresas de Trabajo temporal </w:t>
      </w:r>
    </w:p>
    <w:p w:rsidR="00125B2E" w:rsidRDefault="00F13D70">
      <w:pPr>
        <w:spacing w:after="40"/>
        <w:rPr>
          <w:rFonts w:ascii="Calibri" w:hAnsi="Calibri" w:cs="Arial"/>
        </w:rPr>
      </w:pPr>
      <w:r>
        <w:rPr>
          <w:rFonts w:ascii="Calibri" w:hAnsi="Calibri" w:cs="Arial"/>
        </w:rPr>
        <w:t xml:space="preserve">REAL DECRETO 4/95, de 13.01.95, por el que se desarrolla la Ley 14/1994, de 01.06.94, por la que se regulan las empresas de trabajo temporal (BOE no 27 de 01.02.95). Corrección de errores (BOE no 95 de 13.04.71).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 xml:space="preserve">Manutención manual </w:t>
      </w:r>
    </w:p>
    <w:p w:rsidR="00125B2E" w:rsidRDefault="00F13D70">
      <w:pPr>
        <w:spacing w:after="40"/>
        <w:rPr>
          <w:rFonts w:ascii="Calibri" w:hAnsi="Calibri" w:cs="Arial"/>
        </w:rPr>
      </w:pPr>
      <w:r>
        <w:rPr>
          <w:rFonts w:ascii="Calibri" w:hAnsi="Calibri" w:cs="Arial"/>
        </w:rPr>
        <w:t xml:space="preserve">DECRETO de 15.11.35, Mº. Trabajo, por el que se prohíbe el transporte a brazo de pesos superiores a 80 kilogramos (Gaceta de Madrid de 19.11.35). </w:t>
      </w:r>
    </w:p>
    <w:p w:rsidR="00125B2E" w:rsidRDefault="00F13D70">
      <w:pPr>
        <w:spacing w:after="40"/>
        <w:rPr>
          <w:rFonts w:ascii="Calibri" w:hAnsi="Calibri" w:cs="Arial"/>
        </w:rPr>
      </w:pPr>
      <w:r>
        <w:rPr>
          <w:rFonts w:ascii="Calibri" w:hAnsi="Calibri" w:cs="Arial"/>
        </w:rPr>
        <w:t xml:space="preserve">DECRETO de 26.07.57, Mº. Trabajo, por el que se fija los trabajos prohibidos a menores de 18 años y mujeres (BOE de 26.08.57). Rectificación (BOE de 05.09.57). Derogado parcialmente, en lo que se refiere al trabajo de las mujeres, por la Ley 31/1995 de Prevención de Riesgos Laborales. </w:t>
      </w:r>
    </w:p>
    <w:p w:rsidR="00125B2E" w:rsidRDefault="00F13D70">
      <w:pPr>
        <w:spacing w:after="40"/>
        <w:rPr>
          <w:rFonts w:ascii="Calibri" w:hAnsi="Calibri" w:cs="Arial"/>
        </w:rPr>
      </w:pPr>
      <w:r>
        <w:rPr>
          <w:rFonts w:ascii="Calibri" w:hAnsi="Calibri" w:cs="Arial"/>
        </w:rPr>
        <w:t xml:space="preserve">CONVENIO 127 de la OIT, Jefatura del Estado, relativo al peso máximo de carga transportada por un trabajador (BOE de 15.10.70). Ratificado por España por instrumento de 06.03.69.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Aparatos Elevadores</w:t>
      </w:r>
    </w:p>
    <w:p w:rsidR="00125B2E" w:rsidRDefault="00F13D70">
      <w:pPr>
        <w:spacing w:after="40"/>
        <w:rPr>
          <w:rFonts w:ascii="Calibri" w:hAnsi="Calibri" w:cs="Arial"/>
        </w:rPr>
      </w:pPr>
      <w:r>
        <w:rPr>
          <w:rFonts w:ascii="Calibri" w:hAnsi="Calibri" w:cs="Arial"/>
        </w:rPr>
        <w:t xml:space="preserve">ORDEN de 01.08.52, Mº. Industria, por el que se aprueba el Reglamento Provisional de Aparatos Elevadores (BOE de 06.09.52). No ha sido derogado expresamente por lo que en ciertos aspectos sigue vigente. </w:t>
      </w:r>
    </w:p>
    <w:p w:rsidR="00125B2E" w:rsidRDefault="00F13D70">
      <w:pPr>
        <w:spacing w:after="40"/>
        <w:rPr>
          <w:rFonts w:ascii="Calibri" w:hAnsi="Calibri" w:cs="Arial"/>
        </w:rPr>
      </w:pPr>
      <w:r>
        <w:rPr>
          <w:rFonts w:ascii="Calibri" w:hAnsi="Calibri" w:cs="Arial"/>
        </w:rPr>
        <w:lastRenderedPageBreak/>
        <w:t xml:space="preserve">ORDEN de 30.06.66, Mº. Industria, por la que se aprueba el Reglamento de Aparatos Elevadores (BOE nº 177 de 26.07.66). Corrección de errores (BOE de 20.09.66). </w:t>
      </w:r>
    </w:p>
    <w:p w:rsidR="00125B2E" w:rsidRDefault="00F13D70">
      <w:pPr>
        <w:spacing w:after="40"/>
        <w:rPr>
          <w:rFonts w:ascii="Calibri" w:hAnsi="Calibri" w:cs="Arial"/>
        </w:rPr>
      </w:pPr>
      <w:r>
        <w:rPr>
          <w:rFonts w:ascii="Calibri" w:hAnsi="Calibri" w:cs="Arial"/>
        </w:rPr>
        <w:t xml:space="preserve">ORDEN de 21.03.73, Mº. Vivienda, por la que se aprueba la Norma Tecnológica de la Edificación NTE-ITA/73 sobre "Instalaciones de Transporte. Ascensores" (BOE nº 78 de 31.03.73). </w:t>
      </w:r>
    </w:p>
    <w:p w:rsidR="00125B2E" w:rsidRDefault="00F13D70">
      <w:pPr>
        <w:spacing w:after="40"/>
        <w:rPr>
          <w:rFonts w:ascii="Calibri" w:hAnsi="Calibri" w:cs="Arial"/>
        </w:rPr>
      </w:pPr>
      <w:r>
        <w:rPr>
          <w:rFonts w:ascii="Calibri" w:hAnsi="Calibri" w:cs="Arial"/>
        </w:rPr>
        <w:t xml:space="preserve">ORDEN de 20.11.73, Mº. Industria, por la que se modifican los artículos 123, 124, 125, 126 y 127 del Reglamento de Aparatos Elevadores de 1966 (BOE nº 285 de 28.11.73). Aplazada su entrada en vigor por Orden de 27.06.75 (BOE de 05.07.75). </w:t>
      </w:r>
    </w:p>
    <w:p w:rsidR="00125B2E" w:rsidRDefault="00F13D70">
      <w:pPr>
        <w:spacing w:after="40"/>
        <w:rPr>
          <w:rFonts w:ascii="Calibri" w:hAnsi="Calibri" w:cs="Arial"/>
        </w:rPr>
      </w:pPr>
      <w:r>
        <w:rPr>
          <w:rFonts w:ascii="Calibri" w:hAnsi="Calibri" w:cs="Arial"/>
        </w:rPr>
        <w:t xml:space="preserve">ORDEN de 30.07.74, Mº. Industria, por la que se determinan las condiciones que deben reunir los aparatos elevadores de propulsión hidráulica y las normas para la aprobación de sus equipos impulsores (BOE nº 190 de 09.08.74). </w:t>
      </w:r>
    </w:p>
    <w:p w:rsidR="00125B2E" w:rsidRDefault="00F13D70">
      <w:pPr>
        <w:spacing w:after="40"/>
        <w:rPr>
          <w:rFonts w:ascii="Calibri" w:hAnsi="Calibri" w:cs="Arial"/>
        </w:rPr>
      </w:pPr>
      <w:r>
        <w:rPr>
          <w:rFonts w:ascii="Calibri" w:hAnsi="Calibri" w:cs="Arial"/>
        </w:rPr>
        <w:t>ORDEN de 25.IO.TS, Mº. Industria, por la que se modifica el artículo 22 del Reglamento de Aparatos Elevadores de 1966 (BOE nº 271 de 12.11.75).</w:t>
      </w:r>
    </w:p>
    <w:p w:rsidR="00125B2E" w:rsidRDefault="00F13D70">
      <w:pPr>
        <w:spacing w:after="40"/>
        <w:rPr>
          <w:rFonts w:ascii="Calibri" w:hAnsi="Calibri" w:cs="Arial"/>
        </w:rPr>
      </w:pPr>
      <w:r>
        <w:rPr>
          <w:rFonts w:ascii="Calibri" w:hAnsi="Calibri" w:cs="Arial"/>
        </w:rPr>
        <w:t>ORDEN de 20.07.76, Mº. Industria, por la que se modifican los artículos 10, 40, 54, SS, 56, y 86 del Reglamento de Aparatos Elevadores de 1966 (BOE nº 91 de 10.08.76). Aplazada su entrada en vigor por Orden de 24.10.79 (BOE de 28.09.79).</w:t>
      </w:r>
    </w:p>
    <w:p w:rsidR="00125B2E" w:rsidRDefault="00F13D70">
      <w:pPr>
        <w:spacing w:after="40"/>
        <w:rPr>
          <w:rFonts w:ascii="Calibri" w:hAnsi="Calibri" w:cs="Arial"/>
        </w:rPr>
      </w:pPr>
      <w:r>
        <w:rPr>
          <w:rFonts w:ascii="Calibri" w:hAnsi="Calibri" w:cs="Arial"/>
        </w:rPr>
        <w:t xml:space="preserve">ORDEN de 23.05.77, Mº. Industria, por la que se aprueba el Reglamento de Aparatos Elevadores para Obras (BOE nº 141 de 14.06.77). Corrección de errores (BOE de 18.07.77). Modificado por Orden de 07.03.81 (BOE nº 63 de 14.03.81). </w:t>
      </w:r>
    </w:p>
    <w:p w:rsidR="00125B2E" w:rsidRDefault="00F13D70">
      <w:pPr>
        <w:spacing w:after="40"/>
        <w:rPr>
          <w:rFonts w:ascii="Calibri" w:hAnsi="Calibri" w:cs="Arial"/>
        </w:rPr>
      </w:pPr>
      <w:r>
        <w:rPr>
          <w:rFonts w:ascii="Calibri" w:hAnsi="Calibri" w:cs="Arial"/>
        </w:rPr>
        <w:t xml:space="preserve">ORDEN de 07.03.81, Mº. Industria, por la que se modifica parcialmente el artículo 91 del Reglamento de Aparatos Elevadores de 1966 (BOE nº 63 de 14.03.81). </w:t>
      </w:r>
    </w:p>
    <w:p w:rsidR="00125B2E" w:rsidRDefault="00F13D70">
      <w:pPr>
        <w:spacing w:after="40"/>
        <w:rPr>
          <w:rFonts w:ascii="Calibri" w:hAnsi="Calibri" w:cs="Arial"/>
        </w:rPr>
      </w:pPr>
      <w:r>
        <w:rPr>
          <w:rFonts w:ascii="Calibri" w:hAnsi="Calibri" w:cs="Arial"/>
        </w:rPr>
        <w:t xml:space="preserve">ORDEN de 07.03.81, Mº. Industria, por la que se modifica parcialmente el artículo 65 del Reglamento de Aparatos Elevadores para Obras de 1977 (BOE nº 63 de 14.03.81). </w:t>
      </w:r>
    </w:p>
    <w:p w:rsidR="00125B2E" w:rsidRDefault="00F13D70">
      <w:pPr>
        <w:spacing w:after="40"/>
        <w:rPr>
          <w:rFonts w:ascii="Calibri" w:hAnsi="Calibri" w:cs="Arial"/>
        </w:rPr>
      </w:pPr>
      <w:r>
        <w:rPr>
          <w:rFonts w:ascii="Calibri" w:hAnsi="Calibri" w:cs="Arial"/>
        </w:rPr>
        <w:t xml:space="preserve">ORDEN de 31.03.81, Mº. Industria, por la que se establecen las condiciones técnicas mínimas exigibles a los ascensores y se dan normas para efectuar las revisiones generales periódicas de los mismos (BOE nº 94 de 20.04.81). </w:t>
      </w:r>
    </w:p>
    <w:p w:rsidR="00125B2E" w:rsidRDefault="00F13D70">
      <w:pPr>
        <w:spacing w:after="40"/>
        <w:rPr>
          <w:rFonts w:ascii="Calibri" w:hAnsi="Calibri" w:cs="Arial"/>
        </w:rPr>
      </w:pPr>
      <w:r>
        <w:rPr>
          <w:rFonts w:ascii="Calibri" w:hAnsi="Calibri" w:cs="Arial"/>
        </w:rPr>
        <w:t xml:space="preserve">ORDEN de 07.04.81, Mº. Industria, por la que se modifican los artículos 73, 80 y 102 del Reglamento de Aparatos Elevadores de 1966 (BOE nº 95 de 21.04.81). Corrección de errores (BOE de 08.05.81). </w:t>
      </w:r>
    </w:p>
    <w:p w:rsidR="00125B2E" w:rsidRDefault="00F13D70">
      <w:pPr>
        <w:spacing w:after="40"/>
        <w:rPr>
          <w:rFonts w:ascii="Calibri" w:hAnsi="Calibri" w:cs="Arial"/>
        </w:rPr>
      </w:pPr>
      <w:r>
        <w:rPr>
          <w:rFonts w:ascii="Calibri" w:hAnsi="Calibri" w:cs="Arial"/>
        </w:rPr>
        <w:t>ORDEN de 30.07.81, Mº. Industria, por la</w:t>
      </w:r>
      <w:r w:rsidR="00C753BC">
        <w:rPr>
          <w:rFonts w:ascii="Calibri" w:hAnsi="Calibri" w:cs="Arial"/>
        </w:rPr>
        <w:t xml:space="preserve"> </w:t>
      </w:r>
      <w:r>
        <w:rPr>
          <w:rFonts w:ascii="Calibri" w:hAnsi="Calibri" w:cs="Arial"/>
        </w:rPr>
        <w:t>que se aprueba el texto revisado de la Orden de 31.01.80, que creó la Comisión Asesora de Aparatos Elevadores (BOE nº 191 de 11.08.81).</w:t>
      </w:r>
    </w:p>
    <w:p w:rsidR="00125B2E" w:rsidRDefault="00F13D70">
      <w:pPr>
        <w:spacing w:after="40"/>
        <w:rPr>
          <w:rFonts w:ascii="Calibri" w:hAnsi="Calibri" w:cs="Arial"/>
        </w:rPr>
      </w:pPr>
      <w:r>
        <w:rPr>
          <w:rFonts w:ascii="Calibri" w:hAnsi="Calibri" w:cs="Arial"/>
        </w:rPr>
        <w:t>ORDEN de 16.11.81, Mº. Industria, por la que se modifica el capítulo primero del título segundo del Reglamento de Aparatos Elevadores de 1966 (BOE nº 282 de 25.11.81).</w:t>
      </w:r>
    </w:p>
    <w:p w:rsidR="00125B2E" w:rsidRDefault="00F13D70">
      <w:pPr>
        <w:spacing w:after="40"/>
        <w:rPr>
          <w:rFonts w:ascii="Calibri" w:hAnsi="Calibri" w:cs="Arial"/>
        </w:rPr>
      </w:pPr>
      <w:r>
        <w:rPr>
          <w:rFonts w:ascii="Calibri" w:hAnsi="Calibri" w:cs="Arial"/>
        </w:rPr>
        <w:t>ORDEN de 01.03.82, Mº. Industria, por la que se amplía la Comisión Asesora de Aparatos Elevadores (BOE no 60 de 11.03.82).</w:t>
      </w:r>
    </w:p>
    <w:p w:rsidR="00125B2E" w:rsidRDefault="00F13D70">
      <w:pPr>
        <w:spacing w:after="40"/>
        <w:rPr>
          <w:rFonts w:ascii="Calibri" w:hAnsi="Calibri" w:cs="Arial"/>
        </w:rPr>
      </w:pPr>
      <w:r>
        <w:rPr>
          <w:rFonts w:ascii="Calibri" w:hAnsi="Calibri" w:cs="Arial"/>
        </w:rPr>
        <w:t>REAL DECRETO 2.291/1985, Mº. Industria, de 08.11.85, por el que se aprueba el Reglamento de Aparatos de Elevación y Manutención de los mismos (BOE nº 296 de 11.12.85). Se mantienen en vigor las especificaciones establecidas en el Reglamento de 1966 hasta que no se aprueben las instrucciones Técnicas Complementarias específicas para cada tipo de aparato.</w:t>
      </w:r>
    </w:p>
    <w:p w:rsidR="00125B2E" w:rsidRDefault="00F13D70">
      <w:pPr>
        <w:spacing w:after="40"/>
        <w:rPr>
          <w:rFonts w:ascii="Calibri" w:hAnsi="Calibri" w:cs="Arial"/>
        </w:rPr>
      </w:pPr>
      <w:r>
        <w:rPr>
          <w:rFonts w:ascii="Calibri" w:hAnsi="Calibri" w:cs="Arial"/>
        </w:rPr>
        <w:t xml:space="preserve">REAL DECRETO 474/1988, Mº. Industria, de 30.03.88, por el que se establecen las disposiciones de aplicación de la Directiva 84/528/CEE, del Consejo de las Comunidades Europeas, sobre aparatos elevadores y de manejo mecánico (BOE nº 121 de 20.05.88). </w:t>
      </w:r>
    </w:p>
    <w:p w:rsidR="00125B2E" w:rsidRDefault="00F13D70">
      <w:pPr>
        <w:spacing w:after="40"/>
        <w:rPr>
          <w:rFonts w:ascii="Calibri" w:hAnsi="Calibri" w:cs="Arial"/>
        </w:rPr>
      </w:pPr>
      <w:r>
        <w:rPr>
          <w:rFonts w:ascii="Calibri" w:hAnsi="Calibri" w:cs="Arial"/>
        </w:rPr>
        <w:t xml:space="preserve">ORDEN de 28.06.88, Mº. Industria, por la que se aprueba la ITC MIE-AEM 2 del Reglamento de Aparatos de Elevación y Manutención referente a grúas torre desmontable para obra (BOE nº 162 de 07.07.88). Rectificado posteriormente (BOE nº 239 de 05.10.88). </w:t>
      </w:r>
    </w:p>
    <w:p w:rsidR="00125B2E" w:rsidRDefault="00F13D70">
      <w:pPr>
        <w:spacing w:after="40"/>
        <w:rPr>
          <w:rFonts w:ascii="Calibri" w:hAnsi="Calibri" w:cs="Arial"/>
        </w:rPr>
      </w:pPr>
      <w:r>
        <w:rPr>
          <w:rFonts w:ascii="Calibri" w:hAnsi="Calibri" w:cs="Arial"/>
        </w:rPr>
        <w:t xml:space="preserve">ORDEN de 11.10.88, Mº. Industria, por la que se actualiza la tabla de Normas UNE y sus equivalentes ISO, CEI y CENELEC, de la Orden de 23.09.87, que modifica la ITC MIE-AEM 1 del Reglamento de Aparatos de Elevación y Manutención referente a ascensores electromecánicos (BOE nº 253 de 21.10.88). Transposición de la Directiva 84/529/CEE. </w:t>
      </w:r>
    </w:p>
    <w:p w:rsidR="00125B2E" w:rsidRDefault="00F13D70">
      <w:pPr>
        <w:spacing w:after="40"/>
        <w:rPr>
          <w:rFonts w:ascii="Calibri" w:hAnsi="Calibri" w:cs="Arial"/>
        </w:rPr>
      </w:pPr>
      <w:r>
        <w:rPr>
          <w:rFonts w:ascii="Calibri" w:hAnsi="Calibri" w:cs="Arial"/>
        </w:rPr>
        <w:t>ORDEN de 16.04.90, Mº. Industria, por la que se modifica la ITC MIE-AEM 2 del Reglamento de Aparatos de Elevación y Manutención referente a grúas torre desmontable para obra (BOE nº 98 de 24.04.90). Rectificado posteriormente (BOE nº 115 de 14.05.90).</w:t>
      </w:r>
    </w:p>
    <w:p w:rsidR="00125B2E" w:rsidRDefault="00F13D70">
      <w:pPr>
        <w:spacing w:after="40"/>
        <w:rPr>
          <w:rFonts w:ascii="Calibri" w:hAnsi="Calibri" w:cs="Arial"/>
        </w:rPr>
      </w:pPr>
      <w:r>
        <w:rPr>
          <w:rFonts w:ascii="Calibri" w:hAnsi="Calibri" w:cs="Arial"/>
        </w:rPr>
        <w:t xml:space="preserve">ORDEN de 12.09.91, Mº. Industria, por la que se modifica la ITC MIE-AEM 1 del Reglamento de Aparatos de Elevación y Manutención (BOE nº 223 de 17.09.91). Rectificado posteriormente (BOE nº 245 de 12.10.91). Transposición de la Directiva 90/486/CEE. </w:t>
      </w:r>
    </w:p>
    <w:p w:rsidR="00125B2E" w:rsidRDefault="00F13D70">
      <w:pPr>
        <w:spacing w:after="40"/>
        <w:rPr>
          <w:rFonts w:ascii="Calibri" w:hAnsi="Calibri" w:cs="Arial"/>
        </w:rPr>
      </w:pPr>
      <w:r>
        <w:rPr>
          <w:rFonts w:ascii="Calibri" w:hAnsi="Calibri" w:cs="Arial"/>
        </w:rPr>
        <w:t>REAL DECRETO 1513/1991, Mº. Industria, de 11.10.91, por el que se establecen las exigencias sobre los certificados y las macas de los cables, cadenas y ganchos (BOE nº 253 de 22.10.91)</w:t>
      </w:r>
    </w:p>
    <w:p w:rsidR="00125B2E" w:rsidRDefault="00C753BC">
      <w:pPr>
        <w:spacing w:after="40"/>
        <w:rPr>
          <w:rFonts w:ascii="Calibri" w:hAnsi="Calibri" w:cs="Arial"/>
        </w:rPr>
      </w:pPr>
      <w:r>
        <w:rPr>
          <w:rFonts w:ascii="Calibri" w:hAnsi="Calibri" w:cs="Arial"/>
        </w:rPr>
        <w:t xml:space="preserve">RESOLUCION de 27.04.92, </w:t>
      </w:r>
      <w:proofErr w:type="spellStart"/>
      <w:r>
        <w:rPr>
          <w:rFonts w:ascii="Calibri" w:hAnsi="Calibri" w:cs="Arial"/>
        </w:rPr>
        <w:t>Mº.</w:t>
      </w:r>
      <w:r w:rsidR="00F13D70">
        <w:rPr>
          <w:rFonts w:ascii="Calibri" w:hAnsi="Calibri" w:cs="Arial"/>
        </w:rPr>
        <w:t>de</w:t>
      </w:r>
      <w:proofErr w:type="spellEnd"/>
      <w:r w:rsidR="00F13D70">
        <w:rPr>
          <w:rFonts w:ascii="Calibri" w:hAnsi="Calibri" w:cs="Arial"/>
        </w:rPr>
        <w:t xml:space="preserve"> Industria, por la que se aprueban las prescripciones técnicas no previstas en la ITC </w:t>
      </w:r>
      <w:r w:rsidR="00F13D70">
        <w:rPr>
          <w:rFonts w:ascii="Calibri" w:hAnsi="Calibri" w:cs="Arial"/>
        </w:rPr>
        <w:lastRenderedPageBreak/>
        <w:t>MIE-AEM 1 del Reglamento de Aparatos de Elevación y Manutención (BOE nº 117 de 15.05.92).</w:t>
      </w:r>
    </w:p>
    <w:p w:rsidR="00125B2E" w:rsidRDefault="00F13D70">
      <w:pPr>
        <w:spacing w:after="40"/>
        <w:rPr>
          <w:rFonts w:ascii="Calibri" w:hAnsi="Calibri" w:cs="Arial"/>
        </w:rPr>
      </w:pPr>
      <w:r>
        <w:rPr>
          <w:rFonts w:ascii="Calibri" w:hAnsi="Calibri" w:cs="Arial"/>
        </w:rPr>
        <w:t xml:space="preserve">ORDEN de 30.06.93, Consejería de Industria, por la que se regula la inspección periódica de grúas torre para obras (DOGV nº 2.088 de 20.08.93). </w:t>
      </w:r>
    </w:p>
    <w:p w:rsidR="00125B2E" w:rsidRDefault="00125B2E">
      <w:pPr>
        <w:spacing w:after="40"/>
        <w:rPr>
          <w:rFonts w:ascii="Calibri" w:hAnsi="Calibri" w:cs="Arial"/>
        </w:rPr>
      </w:pP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Electricidad</w:t>
      </w:r>
    </w:p>
    <w:p w:rsidR="00125B2E" w:rsidRDefault="00F13D70">
      <w:pPr>
        <w:spacing w:after="40"/>
        <w:rPr>
          <w:rFonts w:ascii="Calibri" w:hAnsi="Calibri" w:cs="Arial"/>
        </w:rPr>
      </w:pPr>
      <w:r>
        <w:rPr>
          <w:rFonts w:ascii="Calibri" w:hAnsi="Calibri" w:cs="Arial"/>
        </w:rPr>
        <w:t xml:space="preserve">DECRETO 3.151/1968, de 28.11.86, por el que se aprueba el Reglamento de Líneas Eléctricas de Alta Tensión (BOE nº 311 de 27.12.68 y nº 58 de 08.03.68). </w:t>
      </w:r>
    </w:p>
    <w:p w:rsidR="00125B2E" w:rsidRDefault="00F13D70">
      <w:pPr>
        <w:spacing w:after="40"/>
        <w:rPr>
          <w:rFonts w:ascii="Calibri" w:hAnsi="Calibri" w:cs="Arial"/>
        </w:rPr>
      </w:pPr>
      <w:r>
        <w:rPr>
          <w:rFonts w:ascii="Calibri" w:hAnsi="Calibri" w:cs="Arial"/>
        </w:rPr>
        <w:t xml:space="preserve">DECRETO 2.413/1973, de 20.09.73, por el que se aprueba el Reglamento Electrotécnico para Baja Tensión (BOE nº 242 de 09.10.73). </w:t>
      </w:r>
    </w:p>
    <w:p w:rsidR="00125B2E" w:rsidRDefault="00F13D70">
      <w:pPr>
        <w:spacing w:after="40"/>
        <w:rPr>
          <w:rFonts w:ascii="Calibri" w:hAnsi="Calibri" w:cs="Arial"/>
        </w:rPr>
      </w:pPr>
      <w:r>
        <w:rPr>
          <w:rFonts w:ascii="Calibri" w:hAnsi="Calibri" w:cs="Arial"/>
        </w:rPr>
        <w:t xml:space="preserve">ORDEN de 31.10.73, por el que se aprueban las ITC MIE-BT (BOE de 27, 28, 29 y 31.12.73). Modificada posteriormente la Ml BT-041 por Orden de 30.04.74 (BOE de 07.05.74), por Orden de 19.12.77 la Ml BT-025 (BOE de 13.01.78), por Orden de 19.12.77 las Ml BT-004. 007 y 017 (BOE de 26.01.78),por Orden de 28.07.80 (BOE de 13.08.80), por Orden de 30.09.80 Ml BT-044 (BOE de 30.09.80), por Orden de 30.07.81 la Ml BT-025 (BOE de 13.08.81), por Orden de 05.06.82 la Ml BT-044 (BOE de 12.06.82), por Orden de 11.07.83 las Ml BT-008 y 044 (BOE de 22.07.83), por Orden de 05.04.84 las Ml BT-025 y 044 (BOE de 04.06.84), por Orden de 13.01.88 la Ml BT-026 (BQE nº 22 de 26.01.88), Rectificado (BOE nº 73 de 25.03.88), por Orden de 26.01.90 la Ml BT-026 (BOE nº 35 de 09.02.90), por Orden de 24.07.92 la MI BT-026 (BOE nº 186 de 04.08.92). </w:t>
      </w:r>
    </w:p>
    <w:p w:rsidR="00125B2E" w:rsidRDefault="00F13D70">
      <w:pPr>
        <w:spacing w:after="40"/>
        <w:rPr>
          <w:rFonts w:ascii="Calibri" w:hAnsi="Calibri" w:cs="Arial"/>
        </w:rPr>
      </w:pPr>
      <w:r>
        <w:rPr>
          <w:rFonts w:ascii="Calibri" w:hAnsi="Calibri" w:cs="Arial"/>
        </w:rPr>
        <w:t xml:space="preserve">REAL DECRETO 2.295/1985, de 09.10.85, por el que se adiciona un nuevo art. 2 al REBT (BOE de 12.12.85).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Seguridad en Máquinas</w:t>
      </w:r>
    </w:p>
    <w:p w:rsidR="00125B2E" w:rsidRDefault="00F13D70">
      <w:pPr>
        <w:spacing w:after="40"/>
        <w:rPr>
          <w:rFonts w:ascii="Calibri" w:hAnsi="Calibri" w:cs="Arial"/>
        </w:rPr>
      </w:pPr>
      <w:r>
        <w:rPr>
          <w:rFonts w:ascii="Calibri" w:hAnsi="Calibri" w:cs="Arial"/>
        </w:rPr>
        <w:t>CONVENIO 119 de la OIT, Jefatura del Estado, de 25.06.63, sobre protección de maquinaria (BOE de 30.11.72).</w:t>
      </w:r>
    </w:p>
    <w:p w:rsidR="00125B2E" w:rsidRDefault="00F13D70">
      <w:pPr>
        <w:spacing w:after="40"/>
        <w:rPr>
          <w:rFonts w:ascii="Calibri" w:hAnsi="Calibri" w:cs="Arial"/>
        </w:rPr>
      </w:pPr>
      <w:r>
        <w:rPr>
          <w:rFonts w:ascii="Calibri" w:hAnsi="Calibri" w:cs="Arial"/>
        </w:rPr>
        <w:t>REAL DECRETO 1.459/1986, Mº. Relaciones con las Cortes, de 26.05.86, por el que se aprueba el Reglamento de Seguridad en las máquinas (BOE nº 173 de 21.07.86, rectificado posteriormente en BOE nº 238 de 04.10.86).</w:t>
      </w:r>
    </w:p>
    <w:p w:rsidR="00125B2E" w:rsidRDefault="00F13D70">
      <w:pPr>
        <w:spacing w:after="40"/>
        <w:rPr>
          <w:rFonts w:ascii="Calibri" w:hAnsi="Calibri" w:cs="Arial"/>
        </w:rPr>
      </w:pPr>
      <w:r>
        <w:rPr>
          <w:rFonts w:ascii="Calibri" w:hAnsi="Calibri" w:cs="Arial"/>
        </w:rPr>
        <w:t xml:space="preserve">REAL DECRETO 59011989, Mº. Relaciones con las Cortes, de 19.05.89, por el que se modifican los artículos 3 y 4 del Reglamento de Seguridad en las maquinas (BOE nº 132 de 03.06.89, modificado en BOE nº 130 de 31.5.91). </w:t>
      </w:r>
    </w:p>
    <w:p w:rsidR="00125B2E" w:rsidRDefault="00F13D70">
      <w:pPr>
        <w:spacing w:after="40"/>
        <w:rPr>
          <w:rFonts w:ascii="Calibri" w:hAnsi="Calibri" w:cs="Arial"/>
        </w:rPr>
      </w:pPr>
      <w:r>
        <w:rPr>
          <w:rFonts w:ascii="Calibri" w:hAnsi="Calibri" w:cs="Arial"/>
        </w:rPr>
        <w:t xml:space="preserve">ORDEN de 08.04.91, Mº. Relaciones con las Cortes, por la que se establecen las Instrucciones Técnicas Complementarias MSG-SM 1 del Reglamento de Seguridad de las máquinas, referente a máquinas, elementos de máquinas o sistemas de protección usados (BOE nº 87 de 11.04.91). </w:t>
      </w:r>
    </w:p>
    <w:p w:rsidR="00125B2E" w:rsidRDefault="00F13D70">
      <w:pPr>
        <w:spacing w:after="40"/>
        <w:rPr>
          <w:rFonts w:ascii="Calibri" w:hAnsi="Calibri" w:cs="Arial"/>
        </w:rPr>
      </w:pPr>
      <w:r>
        <w:rPr>
          <w:rFonts w:ascii="Calibri" w:hAnsi="Calibri" w:cs="Arial"/>
        </w:rPr>
        <w:t>REAL DECRETO 830/1991, Mº. Relaciones con las Cortes, de 27.11.91, por el que se modifica el Reglamento de Seguridad de las maquinas (BOE nº 130 de 31.05.91).</w:t>
      </w:r>
    </w:p>
    <w:p w:rsidR="00125B2E" w:rsidRDefault="00F13D70">
      <w:pPr>
        <w:spacing w:after="40"/>
        <w:rPr>
          <w:rFonts w:ascii="Calibri" w:hAnsi="Calibri" w:cs="Arial"/>
        </w:rPr>
      </w:pPr>
      <w:r>
        <w:rPr>
          <w:rFonts w:ascii="Calibri" w:hAnsi="Calibri" w:cs="Arial"/>
        </w:rPr>
        <w:t xml:space="preserve">REAL DECRETO 1.435/1992, Mº. Relaciones con las Cortes, de 27.11.92, por el que se dictan las disposiciones de aplicación de la Directiva del Consejo 89/392/CEE, relativa a la aproximación de las legislaciones de los Estados Miembros sobre máquinas (BOE nº 297 de 11.12.92). Aplicación Directiva 89/392//CE. </w:t>
      </w:r>
    </w:p>
    <w:p w:rsidR="00125B2E" w:rsidRDefault="00F13D70">
      <w:pPr>
        <w:spacing w:after="40"/>
        <w:rPr>
          <w:rFonts w:ascii="Calibri" w:hAnsi="Calibri" w:cs="Arial"/>
        </w:rPr>
      </w:pPr>
      <w:r>
        <w:rPr>
          <w:rFonts w:ascii="Calibri" w:hAnsi="Calibri" w:cs="Arial"/>
        </w:rPr>
        <w:t xml:space="preserve">REAL DECRETO 56/1995, Mº. de la Presidencia, de 20 de enero, por el que se modifique el Real decreto 1435/1992 relativo a las disposiciones de aplicación de la Directiva del Consejo 89/392/CEE, relativa a la aproximación de las legislaciones de los Estados Miembros sobre máquinas (BOE nº 33 de 08.02.95). </w:t>
      </w:r>
    </w:p>
    <w:p w:rsidR="00125B2E" w:rsidRDefault="00F13D70">
      <w:pPr>
        <w:pStyle w:val="ListParagraph"/>
        <w:widowControl/>
        <w:numPr>
          <w:ilvl w:val="0"/>
          <w:numId w:val="13"/>
        </w:numPr>
        <w:tabs>
          <w:tab w:val="left" w:pos="142"/>
        </w:tabs>
        <w:overflowPunct/>
        <w:spacing w:after="40"/>
        <w:ind w:hanging="720"/>
        <w:jc w:val="both"/>
        <w:textAlignment w:val="auto"/>
        <w:rPr>
          <w:rFonts w:ascii="Calibri" w:hAnsi="Calibri" w:cs="Arial"/>
          <w:b/>
        </w:rPr>
      </w:pPr>
      <w:r>
        <w:rPr>
          <w:rFonts w:ascii="Calibri" w:hAnsi="Calibri" w:cs="Arial"/>
          <w:b/>
        </w:rPr>
        <w:t>Protección Personal</w:t>
      </w:r>
    </w:p>
    <w:p w:rsidR="00125B2E" w:rsidRDefault="00F13D70">
      <w:pPr>
        <w:spacing w:after="40"/>
        <w:rPr>
          <w:rFonts w:ascii="Calibri" w:hAnsi="Calibri" w:cs="Arial"/>
        </w:rPr>
      </w:pPr>
      <w:r>
        <w:rPr>
          <w:rFonts w:ascii="Calibri" w:hAnsi="Calibri" w:cs="Arial"/>
        </w:rPr>
        <w:t xml:space="preserve">ORDEN de 17.05.74, por la que se aprueba la Homologación de medios de protección personal de los trabajadores (BOE nº 128 de 29.05.74). </w:t>
      </w:r>
    </w:p>
    <w:p w:rsidR="00125B2E" w:rsidRDefault="00F13D70">
      <w:pPr>
        <w:spacing w:after="40"/>
        <w:rPr>
          <w:rFonts w:ascii="Calibri" w:hAnsi="Calibri" w:cs="Arial"/>
        </w:rPr>
      </w:pPr>
      <w:r>
        <w:rPr>
          <w:rFonts w:ascii="Calibri" w:hAnsi="Calibri" w:cs="Arial"/>
        </w:rPr>
        <w:t>REAL DECRETO 1.407/1992, de 20.11.92, por el que se regula las condiciones para la comercialización y libre circulación intracomunitaria de los equipos de protección individual.</w:t>
      </w:r>
    </w:p>
    <w:p w:rsidR="00125B2E" w:rsidRDefault="00F13D70">
      <w:pPr>
        <w:spacing w:after="40"/>
        <w:rPr>
          <w:rFonts w:ascii="Calibri" w:hAnsi="Calibri" w:cs="Arial"/>
          <w:u w:val="single"/>
        </w:rPr>
      </w:pPr>
      <w:r>
        <w:rPr>
          <w:rFonts w:ascii="Calibri" w:hAnsi="Calibri" w:cs="Arial"/>
          <w:u w:val="single"/>
        </w:rPr>
        <w:t xml:space="preserve">CONDICIONES DE LOS MEDIOS DE PROTECCIÓN </w:t>
      </w:r>
    </w:p>
    <w:p w:rsidR="00125B2E" w:rsidRDefault="00F13D70">
      <w:pPr>
        <w:spacing w:after="40"/>
        <w:rPr>
          <w:rFonts w:ascii="Calibri" w:hAnsi="Calibri" w:cs="Arial"/>
        </w:rPr>
      </w:pPr>
      <w:r>
        <w:rPr>
          <w:rFonts w:ascii="Calibri" w:hAnsi="Calibri" w:cs="Arial"/>
        </w:rPr>
        <w:t xml:space="preserve">Todas las prendas de protección personal o elementos de protección colectiva, tendrán fijado un periodo de vida útil, desechándose a su término. </w:t>
      </w:r>
    </w:p>
    <w:p w:rsidR="00125B2E" w:rsidRDefault="00F13D70">
      <w:pPr>
        <w:spacing w:after="40"/>
        <w:rPr>
          <w:rFonts w:ascii="Calibri" w:hAnsi="Calibri" w:cs="Arial"/>
        </w:rPr>
      </w:pPr>
      <w:r>
        <w:rPr>
          <w:rFonts w:ascii="Calibri" w:hAnsi="Calibri" w:cs="Arial"/>
        </w:rPr>
        <w:t xml:space="preserve">Cuando por las circunstancias del trabajo se produzcan un deterioro más rápido de una determinada prenda o equipo, se repondrá de esta, independientemente de la duración prevista o de la fecha de entrega. </w:t>
      </w:r>
    </w:p>
    <w:p w:rsidR="00125B2E" w:rsidRDefault="00F13D70">
      <w:pPr>
        <w:spacing w:after="40"/>
        <w:rPr>
          <w:rFonts w:ascii="Calibri" w:hAnsi="Calibri" w:cs="Arial"/>
        </w:rPr>
      </w:pPr>
      <w:r>
        <w:rPr>
          <w:rFonts w:ascii="Calibri" w:hAnsi="Calibri" w:cs="Arial"/>
        </w:rPr>
        <w:t xml:space="preserve">Toda prenda o equipo de protección que haya sufrido un trato límite, es decir, el máximo para el que fue concebido (por ejemplo, por un accidente) ser desechado al momento. </w:t>
      </w:r>
    </w:p>
    <w:p w:rsidR="00125B2E" w:rsidRDefault="00F13D70">
      <w:pPr>
        <w:spacing w:after="40"/>
        <w:rPr>
          <w:rFonts w:ascii="Calibri" w:hAnsi="Calibri" w:cs="Arial"/>
        </w:rPr>
      </w:pPr>
      <w:r>
        <w:rPr>
          <w:rFonts w:ascii="Calibri" w:hAnsi="Calibri" w:cs="Arial"/>
        </w:rPr>
        <w:t xml:space="preserve">Aquellas prendas que por su uso hayan adquirido más holguras o tolerancias que las admitidas por el fabricante, serán repuestas inmediatamente. </w:t>
      </w:r>
    </w:p>
    <w:p w:rsidR="00125B2E" w:rsidRDefault="00F13D70">
      <w:pPr>
        <w:spacing w:after="40"/>
        <w:rPr>
          <w:rFonts w:ascii="Calibri" w:hAnsi="Calibri" w:cs="Arial"/>
        </w:rPr>
      </w:pPr>
      <w:r>
        <w:rPr>
          <w:rFonts w:ascii="Calibri" w:hAnsi="Calibri" w:cs="Arial"/>
        </w:rPr>
        <w:t>El uso de una prenda o equipo de protección nunca representará un riesgo en sí mismo.</w:t>
      </w:r>
    </w:p>
    <w:p w:rsidR="00125B2E" w:rsidRDefault="00F13D70">
      <w:pPr>
        <w:spacing w:after="40"/>
        <w:rPr>
          <w:rFonts w:ascii="Calibri" w:hAnsi="Calibri" w:cs="Arial"/>
          <w:u w:val="single"/>
        </w:rPr>
      </w:pPr>
      <w:r>
        <w:rPr>
          <w:rFonts w:ascii="Calibri" w:hAnsi="Calibri" w:cs="Arial"/>
          <w:u w:val="single"/>
        </w:rPr>
        <w:t>Protecciones personales</w:t>
      </w:r>
    </w:p>
    <w:p w:rsidR="00125B2E" w:rsidRDefault="00F13D70">
      <w:pPr>
        <w:spacing w:after="40"/>
        <w:rPr>
          <w:rFonts w:ascii="Calibri" w:hAnsi="Calibri" w:cs="Arial"/>
        </w:rPr>
      </w:pPr>
      <w:r>
        <w:rPr>
          <w:rFonts w:ascii="Calibri" w:hAnsi="Calibri" w:cs="Arial"/>
        </w:rPr>
        <w:t>Todo elemento de protección personal se ajustará al cumplimiento de:</w:t>
      </w:r>
    </w:p>
    <w:p w:rsidR="00125B2E" w:rsidRDefault="00F13D70">
      <w:pPr>
        <w:spacing w:after="40"/>
        <w:rPr>
          <w:rFonts w:ascii="Calibri" w:hAnsi="Calibri" w:cs="Arial"/>
        </w:rPr>
      </w:pPr>
      <w:r>
        <w:rPr>
          <w:rFonts w:ascii="Calibri" w:hAnsi="Calibri" w:cs="Arial"/>
        </w:rPr>
        <w:t xml:space="preserve">R.D. 1407/1.992 de 20 de Noviembre por el que se regula la comercialización y libre circulación intracomunitaria de los </w:t>
      </w:r>
      <w:r>
        <w:rPr>
          <w:rFonts w:ascii="Calibri" w:hAnsi="Calibri" w:cs="Arial"/>
        </w:rPr>
        <w:lastRenderedPageBreak/>
        <w:t>equipos de protección individual.</w:t>
      </w:r>
    </w:p>
    <w:p w:rsidR="00125B2E" w:rsidRDefault="00F13D70">
      <w:pPr>
        <w:spacing w:after="40"/>
        <w:rPr>
          <w:rFonts w:ascii="Calibri" w:hAnsi="Calibri" w:cs="Arial"/>
        </w:rPr>
      </w:pPr>
      <w:r>
        <w:rPr>
          <w:rFonts w:ascii="Calibri" w:hAnsi="Calibri" w:cs="Arial"/>
        </w:rPr>
        <w:t>Orden de 16 de Mayo de 1.994 por la que se modifica el período transitorio establecido en el R.D. 1407/1.992</w:t>
      </w:r>
    </w:p>
    <w:p w:rsidR="00125B2E" w:rsidRDefault="00F13D70">
      <w:pPr>
        <w:spacing w:after="40"/>
      </w:pPr>
      <w:r>
        <w:rPr>
          <w:rFonts w:ascii="Calibri" w:hAnsi="Calibri" w:cs="Arial"/>
        </w:rPr>
        <w:t>R.D. 159 1995 de 3 de Febrero de 1.995 del Ministerio de Presidencia: SEGURIDAD E HIGIENE EN EL TRABAJO-COMUNIDAD EUROPEA. Modificando el R.D. 1407/1.992 de 20 de Noviembre (RCL 1992 2778 y RCL 1993, 663 que regula las condiciones para la comercialización y libre circulación intracomunitaria de los equipos de protección individual.</w:t>
      </w:r>
    </w:p>
    <w:p w:rsidR="00125B2E" w:rsidRDefault="00F13D70">
      <w:pPr>
        <w:spacing w:after="40"/>
        <w:rPr>
          <w:rFonts w:ascii="Calibri" w:hAnsi="Calibri" w:cs="Arial"/>
        </w:rPr>
      </w:pPr>
      <w:r>
        <w:rPr>
          <w:rFonts w:ascii="Calibri" w:hAnsi="Calibri" w:cs="Arial"/>
        </w:rPr>
        <w:t>En los casos que no exista norma de homologación oficial, serán de calidad adecuada a sus respectivas prestaciones.</w:t>
      </w:r>
    </w:p>
    <w:p w:rsidR="00125B2E" w:rsidRDefault="00F13D70">
      <w:pPr>
        <w:spacing w:after="40"/>
        <w:rPr>
          <w:rFonts w:ascii="Calibri" w:hAnsi="Calibri" w:cs="Arial"/>
          <w:u w:val="single"/>
        </w:rPr>
      </w:pPr>
      <w:r>
        <w:rPr>
          <w:rFonts w:ascii="Calibri" w:hAnsi="Calibri" w:cs="Arial"/>
          <w:u w:val="single"/>
        </w:rPr>
        <w:t>Protecciones colectivas</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Vallas de limitación y protección. </w:t>
      </w:r>
    </w:p>
    <w:p w:rsidR="00125B2E" w:rsidRDefault="00F13D70">
      <w:pPr>
        <w:spacing w:after="40"/>
        <w:rPr>
          <w:rFonts w:ascii="Calibri" w:hAnsi="Calibri" w:cs="Arial"/>
        </w:rPr>
      </w:pPr>
      <w:r>
        <w:rPr>
          <w:rFonts w:ascii="Calibri" w:hAnsi="Calibri" w:cs="Arial"/>
        </w:rPr>
        <w:t xml:space="preserve">Tendrán como mínimo 90 cm. de altura estando construidas a base de tubos metálicos. Dispondrán de patas para mantener su estabilidad.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Pasillos de Seguridad. </w:t>
      </w:r>
    </w:p>
    <w:p w:rsidR="00125B2E" w:rsidRDefault="00F13D70">
      <w:pPr>
        <w:spacing w:after="40"/>
        <w:rPr>
          <w:rFonts w:ascii="Calibri" w:hAnsi="Calibri" w:cs="Arial"/>
        </w:rPr>
      </w:pPr>
      <w:r>
        <w:rPr>
          <w:rFonts w:ascii="Calibri" w:hAnsi="Calibri" w:cs="Arial"/>
        </w:rPr>
        <w:t xml:space="preserve">Podrán realizarse a base de pórticos con pies derechos y dintel a base de tablones embridados, firmemente sujetos al terreno y cubierta cuajada de tablones. Estos elementos </w:t>
      </w:r>
      <w:r w:rsidR="00C753BC">
        <w:rPr>
          <w:rFonts w:ascii="Calibri" w:hAnsi="Calibri" w:cs="Arial"/>
        </w:rPr>
        <w:t>también podrán ser metálicos. (</w:t>
      </w:r>
      <w:r>
        <w:rPr>
          <w:rFonts w:ascii="Calibri" w:hAnsi="Calibri" w:cs="Arial"/>
        </w:rPr>
        <w:t xml:space="preserve">Los pórticos a base de tubos o perfiles y la cubierta de chapa). </w:t>
      </w:r>
    </w:p>
    <w:p w:rsidR="00125B2E" w:rsidRDefault="00F13D70">
      <w:pPr>
        <w:spacing w:after="40"/>
        <w:rPr>
          <w:rFonts w:ascii="Calibri" w:hAnsi="Calibri" w:cs="Arial"/>
        </w:rPr>
      </w:pPr>
      <w:r>
        <w:rPr>
          <w:rFonts w:ascii="Calibri" w:hAnsi="Calibri" w:cs="Arial"/>
        </w:rPr>
        <w:t xml:space="preserve">Serán capaces de soportar el impacto de los objetos que se prevea puedan caer pudiendo colocar elementos amortiguadores sobre la cubierta.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Redes perimetrales. </w:t>
      </w:r>
    </w:p>
    <w:p w:rsidR="00125B2E" w:rsidRDefault="00F13D70">
      <w:pPr>
        <w:spacing w:after="40"/>
        <w:rPr>
          <w:rFonts w:ascii="Calibri" w:hAnsi="Calibri" w:cs="Arial"/>
        </w:rPr>
      </w:pPr>
      <w:r>
        <w:rPr>
          <w:rFonts w:ascii="Calibri" w:hAnsi="Calibri" w:cs="Arial"/>
        </w:rPr>
        <w:t xml:space="preserve">La protección del riesgo de caída a distinto nivel, se hará mediante la utilización de pescantes tipo horca, colocados a 4,80 m. excepto en casos especiales que por el replanteo así lo requieran. </w:t>
      </w:r>
    </w:p>
    <w:p w:rsidR="00125B2E" w:rsidRDefault="00F13D70">
      <w:pPr>
        <w:spacing w:after="40"/>
        <w:rPr>
          <w:rFonts w:ascii="Calibri" w:hAnsi="Calibri" w:cs="Arial"/>
        </w:rPr>
      </w:pPr>
      <w:r>
        <w:rPr>
          <w:rFonts w:ascii="Calibri" w:hAnsi="Calibri" w:cs="Arial"/>
        </w:rPr>
        <w:t xml:space="preserve">El extremo inferior de la red se anclar a horquillas de hierro embebidas en el forjado. Las redes serán de poliamida con una modulación de 4,50 x 10 m. protegiendo las plantas de trabajo. La cuerda de seguridad será de 12 </w:t>
      </w:r>
      <w:proofErr w:type="spellStart"/>
      <w:r>
        <w:rPr>
          <w:rFonts w:ascii="Calibri" w:hAnsi="Calibri" w:cs="Arial"/>
        </w:rPr>
        <w:t>mm.</w:t>
      </w:r>
      <w:proofErr w:type="spellEnd"/>
      <w:r>
        <w:rPr>
          <w:rFonts w:ascii="Calibri" w:hAnsi="Calibri" w:cs="Arial"/>
        </w:rPr>
        <w:t xml:space="preserve"> y los módulos de red serán atados entre sí con cuerda de poliamida de 3 </w:t>
      </w:r>
      <w:proofErr w:type="spellStart"/>
      <w:r>
        <w:rPr>
          <w:rFonts w:ascii="Calibri" w:hAnsi="Calibri" w:cs="Arial"/>
        </w:rPr>
        <w:t>mm.</w:t>
      </w:r>
      <w:proofErr w:type="spellEnd"/>
      <w:r>
        <w:rPr>
          <w:rFonts w:ascii="Calibri" w:hAnsi="Calibri" w:cs="Arial"/>
        </w:rPr>
        <w:t xml:space="preserve"> </w:t>
      </w:r>
    </w:p>
    <w:p w:rsidR="00125B2E" w:rsidRDefault="00F13D70">
      <w:pPr>
        <w:spacing w:after="40"/>
        <w:rPr>
          <w:rFonts w:ascii="Calibri" w:hAnsi="Calibri" w:cs="Arial"/>
        </w:rPr>
      </w:pPr>
      <w:r>
        <w:rPr>
          <w:rFonts w:ascii="Calibri" w:hAnsi="Calibri" w:cs="Arial"/>
        </w:rPr>
        <w:t xml:space="preserve">Se protegerá el desencofrado mediante redes de la misma calidad, ancladas al perímetro de los forjados.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Redes verticales. </w:t>
      </w:r>
    </w:p>
    <w:p w:rsidR="00125B2E" w:rsidRDefault="00F13D70">
      <w:pPr>
        <w:spacing w:after="40"/>
        <w:rPr>
          <w:rFonts w:ascii="Calibri" w:hAnsi="Calibri" w:cs="Arial"/>
        </w:rPr>
      </w:pPr>
      <w:r>
        <w:rPr>
          <w:rFonts w:ascii="Calibri" w:hAnsi="Calibri" w:cs="Arial"/>
        </w:rPr>
        <w:t xml:space="preserve">En protecciones verticales de escalera o similares se emplearan redes verticales ancladas a cada forjado.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Redes horizontales. </w:t>
      </w:r>
    </w:p>
    <w:p w:rsidR="00125B2E" w:rsidRDefault="00F13D70">
      <w:pPr>
        <w:spacing w:after="40"/>
        <w:rPr>
          <w:rFonts w:ascii="Calibri" w:hAnsi="Calibri" w:cs="Arial"/>
        </w:rPr>
      </w:pPr>
      <w:r>
        <w:rPr>
          <w:rFonts w:ascii="Calibri" w:hAnsi="Calibri" w:cs="Arial"/>
        </w:rPr>
        <w:t xml:space="preserve">Se colocarán para proteger la posible caída de objetos al patio.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Mallazos. </w:t>
      </w:r>
    </w:p>
    <w:p w:rsidR="00125B2E" w:rsidRDefault="00F13D70">
      <w:pPr>
        <w:spacing w:after="40"/>
        <w:rPr>
          <w:rFonts w:ascii="Calibri" w:hAnsi="Calibri" w:cs="Arial"/>
        </w:rPr>
      </w:pPr>
      <w:r>
        <w:rPr>
          <w:rFonts w:ascii="Calibri" w:hAnsi="Calibri" w:cs="Arial"/>
        </w:rPr>
        <w:t xml:space="preserve">Los huecos interiores se protegerán con el mallazo propio de la capa de compresión.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Barandillas. </w:t>
      </w:r>
    </w:p>
    <w:p w:rsidR="00125B2E" w:rsidRDefault="00F13D70">
      <w:pPr>
        <w:spacing w:after="40"/>
        <w:rPr>
          <w:rFonts w:ascii="Calibri" w:hAnsi="Calibri" w:cs="Arial"/>
        </w:rPr>
      </w:pPr>
      <w:r>
        <w:rPr>
          <w:rFonts w:ascii="Calibri" w:hAnsi="Calibri" w:cs="Arial"/>
        </w:rPr>
        <w:t xml:space="preserve">Las barandillas rodearan el perímetro de la planta desencofrada debiendo estar condenado el acceso a las otras por el interior de las escaleras. Deberán tener la suficiente resistencia para garantizar la retención de las personas.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Cables de sujeción de seguridad y sus anclajes. </w:t>
      </w:r>
    </w:p>
    <w:p w:rsidR="00125B2E" w:rsidRDefault="00F13D70">
      <w:pPr>
        <w:spacing w:after="40"/>
        <w:rPr>
          <w:rFonts w:ascii="Calibri" w:hAnsi="Calibri" w:cs="Arial"/>
        </w:rPr>
      </w:pPr>
      <w:r>
        <w:rPr>
          <w:rFonts w:ascii="Calibri" w:hAnsi="Calibri" w:cs="Arial"/>
        </w:rPr>
        <w:t xml:space="preserve">Tendrán suficiente resistencia para soportar los esfuerzos a que puedan ser sometidos de acuerdo con su función protectora.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Andamios. </w:t>
      </w:r>
    </w:p>
    <w:p w:rsidR="00125B2E" w:rsidRDefault="00F13D70">
      <w:pPr>
        <w:spacing w:after="40"/>
        <w:rPr>
          <w:rFonts w:ascii="Calibri" w:hAnsi="Calibri" w:cs="Arial"/>
        </w:rPr>
      </w:pPr>
      <w:r>
        <w:rPr>
          <w:rFonts w:ascii="Calibri" w:hAnsi="Calibri" w:cs="Arial"/>
        </w:rPr>
        <w:t xml:space="preserve">Se ajustarán a la legislación vigente.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Plataforma de trabajo. </w:t>
      </w:r>
    </w:p>
    <w:p w:rsidR="00125B2E" w:rsidRDefault="00F13D70">
      <w:pPr>
        <w:spacing w:after="40"/>
        <w:rPr>
          <w:rFonts w:ascii="Calibri" w:hAnsi="Calibri" w:cs="Arial"/>
        </w:rPr>
      </w:pPr>
      <w:r>
        <w:rPr>
          <w:rFonts w:ascii="Calibri" w:hAnsi="Calibri" w:cs="Arial"/>
        </w:rPr>
        <w:t xml:space="preserve">Tendrán como mínimo 60 cm. de ancho y las situadas a </w:t>
      </w:r>
      <w:r w:rsidR="00C753BC">
        <w:rPr>
          <w:rFonts w:ascii="Calibri" w:hAnsi="Calibri" w:cs="Arial"/>
        </w:rPr>
        <w:t>más</w:t>
      </w:r>
      <w:r>
        <w:rPr>
          <w:rFonts w:ascii="Calibri" w:hAnsi="Calibri" w:cs="Arial"/>
        </w:rPr>
        <w:t xml:space="preserve"> de 2 m. del suelo, estarán dotadas de barandillas de 90 cm. de altura, listón intermedio y rodapié.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Escaleras de mano. </w:t>
      </w:r>
    </w:p>
    <w:p w:rsidR="00125B2E" w:rsidRDefault="00F13D70">
      <w:pPr>
        <w:spacing w:after="40"/>
        <w:rPr>
          <w:rFonts w:ascii="Calibri" w:hAnsi="Calibri" w:cs="Arial"/>
        </w:rPr>
      </w:pPr>
      <w:r>
        <w:rPr>
          <w:rFonts w:ascii="Calibri" w:hAnsi="Calibri" w:cs="Arial"/>
        </w:rPr>
        <w:t xml:space="preserve">Deberán ir provistas de zapatas antideslizantes y cumplirán lo establecido en la normativa vigente.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Plataformas voladas. </w:t>
      </w:r>
    </w:p>
    <w:p w:rsidR="00125B2E" w:rsidRDefault="00F13D70">
      <w:pPr>
        <w:spacing w:after="40"/>
        <w:rPr>
          <w:rFonts w:ascii="Calibri" w:hAnsi="Calibri" w:cs="Arial"/>
        </w:rPr>
      </w:pPr>
      <w:r>
        <w:rPr>
          <w:rFonts w:ascii="Calibri" w:hAnsi="Calibri" w:cs="Arial"/>
        </w:rPr>
        <w:t xml:space="preserve">Tendrán la suficiente resistencia para la carga que deban soportar, estarán convenientemente ancladas, dotadas de barandillas y rodapié en todo su perímetro exterior y no se situaran en la misma vertical en ninguna de las plantas. </w:t>
      </w:r>
    </w:p>
    <w:p w:rsidR="00125B2E" w:rsidRDefault="00F13D70">
      <w:pPr>
        <w:widowControl/>
        <w:numPr>
          <w:ilvl w:val="0"/>
          <w:numId w:val="11"/>
        </w:numPr>
        <w:overflowPunct/>
        <w:spacing w:after="40"/>
        <w:jc w:val="both"/>
        <w:textAlignment w:val="auto"/>
        <w:rPr>
          <w:rFonts w:ascii="Calibri" w:hAnsi="Calibri" w:cs="Arial"/>
        </w:rPr>
      </w:pPr>
      <w:r>
        <w:rPr>
          <w:rFonts w:ascii="Calibri" w:hAnsi="Calibri" w:cs="Arial"/>
        </w:rPr>
        <w:t xml:space="preserve">Extintores. </w:t>
      </w:r>
    </w:p>
    <w:p w:rsidR="00125B2E" w:rsidRDefault="00F13D70">
      <w:pPr>
        <w:spacing w:after="40"/>
        <w:rPr>
          <w:rFonts w:ascii="Calibri" w:hAnsi="Calibri" w:cs="Arial"/>
        </w:rPr>
      </w:pPr>
      <w:r>
        <w:rPr>
          <w:rFonts w:ascii="Calibri" w:hAnsi="Calibri" w:cs="Arial"/>
        </w:rPr>
        <w:t xml:space="preserve">Serán de polvo polivalente, revisándose periódicamente. </w:t>
      </w:r>
    </w:p>
    <w:p w:rsidR="00D20FD2" w:rsidRDefault="00D20FD2">
      <w:pPr>
        <w:spacing w:after="40"/>
        <w:rPr>
          <w:rFonts w:ascii="Calibri" w:hAnsi="Calibri" w:cs="Arial"/>
        </w:rPr>
      </w:pPr>
    </w:p>
    <w:p w:rsidR="00D20FD2" w:rsidRDefault="00D20FD2">
      <w:pPr>
        <w:spacing w:after="40"/>
        <w:rPr>
          <w:rFonts w:ascii="Calibri" w:hAnsi="Calibri" w:cs="Arial"/>
        </w:rPr>
      </w:pPr>
    </w:p>
    <w:p w:rsidR="00125B2E" w:rsidRDefault="00125B2E">
      <w:pPr>
        <w:spacing w:after="40"/>
        <w:rPr>
          <w:rFonts w:ascii="Calibri" w:hAnsi="Calibri" w:cs="Arial"/>
        </w:rPr>
      </w:pPr>
    </w:p>
    <w:p w:rsidR="00125B2E" w:rsidRDefault="00F13D70">
      <w:pPr>
        <w:spacing w:after="40"/>
        <w:rPr>
          <w:rFonts w:ascii="Calibri" w:hAnsi="Calibri" w:cs="Arial"/>
          <w:u w:val="single"/>
        </w:rPr>
      </w:pPr>
      <w:r>
        <w:rPr>
          <w:rFonts w:ascii="Calibri" w:hAnsi="Calibri" w:cs="Arial"/>
          <w:u w:val="single"/>
        </w:rPr>
        <w:lastRenderedPageBreak/>
        <w:t xml:space="preserve">SERVICIOS DE PREVENCIÓN </w:t>
      </w:r>
    </w:p>
    <w:p w:rsidR="00125B2E" w:rsidRDefault="00F13D70">
      <w:pPr>
        <w:spacing w:after="40"/>
      </w:pPr>
      <w:r>
        <w:rPr>
          <w:rFonts w:ascii="Calibri" w:hAnsi="Calibri" w:cs="Arial"/>
          <w:u w:val="single"/>
        </w:rPr>
        <w:t>Servicio Técnico de Seguridad e Higiene:</w:t>
      </w:r>
      <w:r>
        <w:rPr>
          <w:rFonts w:ascii="Calibri" w:hAnsi="Calibri" w:cs="Arial"/>
        </w:rPr>
        <w:t xml:space="preserve"> La empresa constructora dispondrá de asesoramiento técnico en Seguridad y Salud laboral. </w:t>
      </w:r>
    </w:p>
    <w:p w:rsidR="00125B2E" w:rsidRDefault="00F13D70">
      <w:pPr>
        <w:spacing w:after="40"/>
      </w:pPr>
      <w:r>
        <w:rPr>
          <w:rFonts w:ascii="Calibri" w:hAnsi="Calibri" w:cs="Arial"/>
          <w:u w:val="single"/>
        </w:rPr>
        <w:t xml:space="preserve">Servicio Médico: </w:t>
      </w:r>
      <w:r>
        <w:rPr>
          <w:rFonts w:ascii="Calibri" w:hAnsi="Calibri" w:cs="Arial"/>
        </w:rPr>
        <w:t xml:space="preserve">La empresa constructora dispondrá de un Servicio Médico de Empresa. </w:t>
      </w:r>
    </w:p>
    <w:p w:rsidR="00125B2E" w:rsidRDefault="00F13D70">
      <w:pPr>
        <w:spacing w:after="40"/>
      </w:pPr>
      <w:r>
        <w:rPr>
          <w:rFonts w:ascii="Calibri" w:hAnsi="Calibri" w:cs="Arial"/>
          <w:u w:val="single"/>
        </w:rPr>
        <w:t>INSTALACIONES MEDICAS:</w:t>
      </w:r>
      <w:r>
        <w:rPr>
          <w:rFonts w:ascii="Calibri" w:hAnsi="Calibri" w:cs="Arial"/>
        </w:rPr>
        <w:t xml:space="preserve"> Los botiquines se revisarán mensualmente y repuesto lo consumido inmediatamente. </w:t>
      </w:r>
    </w:p>
    <w:p w:rsidR="00125B2E" w:rsidRDefault="00F13D70">
      <w:pPr>
        <w:spacing w:after="40"/>
      </w:pPr>
      <w:r>
        <w:rPr>
          <w:rFonts w:ascii="Calibri" w:hAnsi="Calibri" w:cs="Arial"/>
          <w:u w:val="single"/>
        </w:rPr>
        <w:t>INSTALACIONES DE HIGIENE Y BIENESTAR</w:t>
      </w:r>
      <w:r>
        <w:rPr>
          <w:rFonts w:ascii="Calibri" w:hAnsi="Calibri" w:cs="Arial"/>
        </w:rPr>
        <w:t>: Considerando el número previsto de operarios, se realizarán las siguientes instalaciones:</w:t>
      </w:r>
    </w:p>
    <w:p w:rsidR="00125B2E" w:rsidRDefault="00F13D70">
      <w:pPr>
        <w:spacing w:after="40"/>
      </w:pPr>
      <w:r>
        <w:rPr>
          <w:rFonts w:ascii="Calibri" w:hAnsi="Calibri" w:cs="Arial"/>
          <w:u w:val="single"/>
        </w:rPr>
        <w:t>Comedores</w:t>
      </w:r>
      <w:r>
        <w:rPr>
          <w:rFonts w:ascii="Calibri" w:hAnsi="Calibri" w:cs="Arial"/>
        </w:rPr>
        <w:t xml:space="preserve">: Por encontrarse en el interior del casco urbano, no se considera necesaria la instalación de comedor. </w:t>
      </w:r>
    </w:p>
    <w:p w:rsidR="00125B2E" w:rsidRDefault="00F13D70">
      <w:pPr>
        <w:spacing w:after="40"/>
      </w:pPr>
      <w:r>
        <w:rPr>
          <w:rFonts w:ascii="Calibri" w:hAnsi="Calibri" w:cs="Arial"/>
          <w:u w:val="single"/>
        </w:rPr>
        <w:t>Vestuarios:</w:t>
      </w:r>
      <w:r>
        <w:rPr>
          <w:rFonts w:ascii="Calibri" w:hAnsi="Calibri" w:cs="Arial"/>
        </w:rPr>
        <w:t xml:space="preserve"> Para cubrir las necesidades se dispondrá de un recinto provisto de los siguientes elementos:</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1 taquilla para cada trabajador, provista de cerradura.</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Asientos.</w:t>
      </w:r>
    </w:p>
    <w:p w:rsidR="00125B2E" w:rsidRDefault="00F13D70">
      <w:pPr>
        <w:spacing w:after="40"/>
      </w:pPr>
      <w:r>
        <w:rPr>
          <w:rFonts w:ascii="Calibri" w:hAnsi="Calibri" w:cs="Arial"/>
          <w:u w:val="single"/>
        </w:rPr>
        <w:t>Servicios:</w:t>
      </w:r>
      <w:r>
        <w:rPr>
          <w:rFonts w:ascii="Calibri" w:hAnsi="Calibri" w:cs="Arial"/>
        </w:rPr>
        <w:t xml:space="preserve"> Dispondrá de un local con los siguientes servicios: </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 xml:space="preserve">2 inodoros en cabina individual. </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4 lavabos con espejo y jabón.</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4 duchas en cabina individual.</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Perchas.</w:t>
      </w:r>
    </w:p>
    <w:p w:rsidR="00125B2E" w:rsidRDefault="00F13D70">
      <w:pPr>
        <w:widowControl/>
        <w:numPr>
          <w:ilvl w:val="0"/>
          <w:numId w:val="12"/>
        </w:numPr>
        <w:overflowPunct/>
        <w:spacing w:after="40"/>
        <w:ind w:hanging="76"/>
        <w:jc w:val="both"/>
        <w:textAlignment w:val="auto"/>
        <w:rPr>
          <w:rFonts w:ascii="Calibri" w:hAnsi="Calibri" w:cs="Arial"/>
        </w:rPr>
      </w:pPr>
      <w:r>
        <w:rPr>
          <w:rFonts w:ascii="Calibri" w:hAnsi="Calibri" w:cs="Arial"/>
        </w:rPr>
        <w:t>Calefacción.</w:t>
      </w:r>
    </w:p>
    <w:p w:rsidR="00125B2E" w:rsidRDefault="00125B2E">
      <w:pPr>
        <w:spacing w:after="40"/>
        <w:rPr>
          <w:rFonts w:ascii="Calibri" w:hAnsi="Calibri"/>
        </w:rPr>
      </w:pPr>
    </w:p>
    <w:p w:rsidR="00125B2E" w:rsidRDefault="00125B2E">
      <w:pPr>
        <w:spacing w:after="40"/>
        <w:rPr>
          <w:rFonts w:ascii="Calibri" w:hAnsi="Calibri"/>
        </w:rPr>
      </w:pPr>
    </w:p>
    <w:p w:rsidR="00125B2E" w:rsidRDefault="00D20FD2">
      <w:pPr>
        <w:spacing w:after="96"/>
        <w:jc w:val="both"/>
        <w:rPr>
          <w:rFonts w:ascii="Calibri" w:hAnsi="Calibri"/>
        </w:rPr>
      </w:pPr>
      <w:r>
        <w:rPr>
          <w:noProof/>
        </w:rPr>
        <w:drawing>
          <wp:anchor distT="0" distB="0" distL="0" distR="0" simplePos="0" relativeHeight="251662336" behindDoc="0" locked="0" layoutInCell="1" allowOverlap="1" wp14:anchorId="61025DE8" wp14:editId="32D96EB0">
            <wp:simplePos x="0" y="0"/>
            <wp:positionH relativeFrom="column">
              <wp:posOffset>22860</wp:posOffset>
            </wp:positionH>
            <wp:positionV relativeFrom="paragraph">
              <wp:posOffset>217805</wp:posOffset>
            </wp:positionV>
            <wp:extent cx="1644650" cy="1364615"/>
            <wp:effectExtent l="0" t="0" r="0" b="0"/>
            <wp:wrapNone/>
            <wp:docPr id="9" name="Imagen1" descr="FIRMA P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1" descr="FIRMA PABLO"/>
                    <pic:cNvPicPr>
                      <a:picLocks noChangeAspect="1" noChangeArrowheads="1"/>
                    </pic:cNvPicPr>
                  </pic:nvPicPr>
                  <pic:blipFill>
                    <a:blip r:embed="rId8"/>
                    <a:stretch>
                      <a:fillRect/>
                    </a:stretch>
                  </pic:blipFill>
                  <pic:spPr bwMode="auto">
                    <a:xfrm>
                      <a:off x="0" y="0"/>
                      <a:ext cx="1644650" cy="1364615"/>
                    </a:xfrm>
                    <a:prstGeom prst="rect">
                      <a:avLst/>
                    </a:prstGeom>
                  </pic:spPr>
                </pic:pic>
              </a:graphicData>
            </a:graphic>
            <wp14:sizeRelH relativeFrom="margin">
              <wp14:pctWidth>0</wp14:pctWidth>
            </wp14:sizeRelH>
            <wp14:sizeRelV relativeFrom="margin">
              <wp14:pctHeight>0</wp14:pctHeight>
            </wp14:sizeRelV>
          </wp:anchor>
        </w:drawing>
      </w:r>
    </w:p>
    <w:p w:rsidR="00125B2E" w:rsidRDefault="00F13D70">
      <w:pPr>
        <w:spacing w:after="96"/>
        <w:rPr>
          <w:rFonts w:ascii="Calibri" w:hAnsi="Calibri" w:cs="Calibri,Bold"/>
          <w:bCs/>
          <w:kern w:val="0"/>
          <w:sz w:val="22"/>
          <w:szCs w:val="22"/>
        </w:rPr>
      </w:pPr>
      <w:r>
        <w:rPr>
          <w:rFonts w:ascii="Calibri" w:hAnsi="Calibri" w:cs="Calibri,Bold"/>
          <w:bCs/>
          <w:kern w:val="0"/>
          <w:sz w:val="22"/>
          <w:szCs w:val="22"/>
        </w:rPr>
        <w:t>Madrid,</w:t>
      </w:r>
      <w:r w:rsidR="00802EB2">
        <w:rPr>
          <w:rFonts w:ascii="Calibri" w:hAnsi="Calibri" w:cs="Calibri,Bold"/>
          <w:bCs/>
          <w:kern w:val="0"/>
          <w:sz w:val="22"/>
          <w:szCs w:val="22"/>
        </w:rPr>
        <w:t xml:space="preserve"> </w:t>
      </w:r>
      <w:r w:rsidR="00D20FD2">
        <w:rPr>
          <w:rFonts w:ascii="Calibri" w:hAnsi="Calibri" w:cs="Calibri,Bold"/>
          <w:bCs/>
          <w:kern w:val="0"/>
          <w:sz w:val="22"/>
          <w:szCs w:val="22"/>
        </w:rPr>
        <w:t>octubre</w:t>
      </w:r>
      <w:r>
        <w:rPr>
          <w:rFonts w:ascii="Calibri" w:hAnsi="Calibri" w:cs="Calibri,Bold"/>
          <w:bCs/>
          <w:kern w:val="0"/>
          <w:sz w:val="22"/>
          <w:szCs w:val="22"/>
        </w:rPr>
        <w:t xml:space="preserve"> de 2019</w:t>
      </w: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rPr>
          <w:rFonts w:ascii="Calibri" w:hAnsi="Calibri" w:cs="Calibri,Bold"/>
          <w:bCs/>
          <w:kern w:val="0"/>
          <w:sz w:val="22"/>
          <w:szCs w:val="22"/>
        </w:rPr>
      </w:pPr>
    </w:p>
    <w:p w:rsidR="00125B2E" w:rsidRDefault="00125B2E">
      <w:pPr>
        <w:spacing w:after="96"/>
      </w:pPr>
    </w:p>
    <w:p w:rsidR="00125B2E" w:rsidRDefault="00F13D70">
      <w:pPr>
        <w:widowControl/>
        <w:overflowPunct/>
        <w:spacing w:after="96"/>
        <w:jc w:val="both"/>
        <w:textAlignment w:val="auto"/>
        <w:rPr>
          <w:rFonts w:ascii="Calibri" w:hAnsi="Calibri" w:cs="Calibri,Bold"/>
          <w:bCs/>
          <w:kern w:val="0"/>
          <w:sz w:val="22"/>
          <w:szCs w:val="22"/>
        </w:rPr>
      </w:pPr>
      <w:r>
        <w:rPr>
          <w:rFonts w:ascii="Calibri" w:hAnsi="Calibri" w:cs="Calibri,Bold"/>
          <w:bCs/>
          <w:kern w:val="0"/>
          <w:sz w:val="22"/>
          <w:szCs w:val="22"/>
        </w:rPr>
        <w:t xml:space="preserve">Pablo Gálvez </w:t>
      </w:r>
      <w:proofErr w:type="spellStart"/>
      <w:r>
        <w:rPr>
          <w:rFonts w:ascii="Calibri" w:hAnsi="Calibri" w:cs="Calibri,Bold"/>
          <w:bCs/>
          <w:kern w:val="0"/>
          <w:sz w:val="22"/>
          <w:szCs w:val="22"/>
        </w:rPr>
        <w:t>Monné</w:t>
      </w:r>
      <w:proofErr w:type="spellEnd"/>
      <w:r>
        <w:rPr>
          <w:rFonts w:ascii="Calibri" w:hAnsi="Calibri" w:cs="Calibri,Bold"/>
          <w:bCs/>
          <w:kern w:val="0"/>
          <w:sz w:val="22"/>
          <w:szCs w:val="22"/>
        </w:rPr>
        <w:t>, arquitecto</w:t>
      </w:r>
      <w:r>
        <w:rPr>
          <w:rFonts w:ascii="Calibri" w:hAnsi="Calibri" w:cs="Calibri,Bold"/>
          <w:bCs/>
          <w:kern w:val="0"/>
          <w:sz w:val="22"/>
          <w:szCs w:val="22"/>
        </w:rPr>
        <w:br/>
      </w:r>
    </w:p>
    <w:p w:rsidR="00125B2E" w:rsidRDefault="00125B2E">
      <w:pPr>
        <w:widowControl/>
        <w:overflowPunct/>
        <w:spacing w:after="96"/>
        <w:textAlignment w:val="auto"/>
      </w:pPr>
    </w:p>
    <w:sectPr w:rsidR="00125B2E">
      <w:headerReference w:type="default" r:id="rId9"/>
      <w:footerReference w:type="default" r:id="rId10"/>
      <w:pgSz w:w="11906" w:h="16838"/>
      <w:pgMar w:top="1134" w:right="1134" w:bottom="1134" w:left="1134" w:header="720" w:footer="375"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9CF" w:rsidRDefault="00D479CF">
      <w:r>
        <w:separator/>
      </w:r>
    </w:p>
  </w:endnote>
  <w:endnote w:type="continuationSeparator" w:id="0">
    <w:p w:rsidR="00D479CF" w:rsidRDefault="00D4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54" w:type="dxa"/>
      <w:tblInd w:w="108" w:type="dxa"/>
      <w:tblLook w:val="0000" w:firstRow="0" w:lastRow="0" w:firstColumn="0" w:lastColumn="0" w:noHBand="0" w:noVBand="0"/>
    </w:tblPr>
    <w:tblGrid>
      <w:gridCol w:w="9071"/>
      <w:gridCol w:w="583"/>
    </w:tblGrid>
    <w:tr w:rsidR="00125B2E">
      <w:tc>
        <w:tcPr>
          <w:tcW w:w="9070" w:type="dxa"/>
          <w:tcBorders>
            <w:top w:val="single" w:sz="4" w:space="0" w:color="808080"/>
          </w:tcBorders>
          <w:shd w:val="clear" w:color="auto" w:fill="auto"/>
        </w:tcPr>
        <w:p w:rsidR="00125B2E" w:rsidRDefault="00F13D70">
          <w:pPr>
            <w:pStyle w:val="Footer"/>
            <w:tabs>
              <w:tab w:val="right" w:pos="10490"/>
            </w:tabs>
            <w:ind w:hanging="108"/>
            <w:rPr>
              <w:rFonts w:ascii="Century Gothic" w:hAnsi="Century Gothic" w:cs="Arial"/>
              <w:b/>
              <w:color w:val="808080"/>
              <w:sz w:val="16"/>
              <w:szCs w:val="16"/>
            </w:rPr>
          </w:pPr>
          <w:r>
            <w:rPr>
              <w:rFonts w:ascii="Century Gothic" w:hAnsi="Century Gothic" w:cs="Arial"/>
              <w:b/>
              <w:color w:val="808080"/>
              <w:sz w:val="16"/>
              <w:szCs w:val="16"/>
            </w:rPr>
            <w:t>I MEMORIA</w:t>
          </w:r>
        </w:p>
      </w:tc>
      <w:tc>
        <w:tcPr>
          <w:tcW w:w="583" w:type="dxa"/>
          <w:tcBorders>
            <w:top w:val="single" w:sz="4" w:space="0" w:color="808080"/>
          </w:tcBorders>
          <w:shd w:val="clear" w:color="auto" w:fill="auto"/>
        </w:tcPr>
        <w:p w:rsidR="00125B2E" w:rsidRDefault="00F13D70">
          <w:pPr>
            <w:pStyle w:val="Footer"/>
            <w:tabs>
              <w:tab w:val="right" w:pos="10490"/>
            </w:tabs>
            <w:jc w:val="right"/>
          </w:pPr>
          <w:r>
            <w:rPr>
              <w:rStyle w:val="PageNumber"/>
              <w:rFonts w:ascii="Century Gothic" w:hAnsi="Century Gothic" w:cs="Arial"/>
              <w:b/>
              <w:sz w:val="16"/>
              <w:szCs w:val="16"/>
            </w:rPr>
            <w:fldChar w:fldCharType="begin"/>
          </w:r>
          <w:r>
            <w:rPr>
              <w:rStyle w:val="PageNumber"/>
              <w:rFonts w:ascii="Century Gothic" w:hAnsi="Century Gothic" w:cs="Arial"/>
              <w:b/>
              <w:sz w:val="16"/>
              <w:szCs w:val="16"/>
            </w:rPr>
            <w:instrText>PAGE</w:instrText>
          </w:r>
          <w:r>
            <w:rPr>
              <w:rStyle w:val="PageNumber"/>
              <w:rFonts w:ascii="Century Gothic" w:hAnsi="Century Gothic" w:cs="Arial"/>
              <w:b/>
              <w:sz w:val="16"/>
              <w:szCs w:val="16"/>
            </w:rPr>
            <w:fldChar w:fldCharType="separate"/>
          </w:r>
          <w:r w:rsidR="00C36DCA">
            <w:rPr>
              <w:rStyle w:val="PageNumber"/>
              <w:rFonts w:ascii="Century Gothic" w:hAnsi="Century Gothic" w:cs="Arial"/>
              <w:b/>
              <w:noProof/>
              <w:sz w:val="16"/>
              <w:szCs w:val="16"/>
            </w:rPr>
            <w:t>20</w:t>
          </w:r>
          <w:r>
            <w:rPr>
              <w:rStyle w:val="PageNumber"/>
              <w:rFonts w:ascii="Century Gothic" w:hAnsi="Century Gothic" w:cs="Arial"/>
              <w:b/>
              <w:sz w:val="16"/>
              <w:szCs w:val="16"/>
            </w:rPr>
            <w:fldChar w:fldCharType="end"/>
          </w:r>
        </w:p>
      </w:tc>
    </w:tr>
  </w:tbl>
  <w:p w:rsidR="00125B2E" w:rsidRDefault="00125B2E">
    <w:pPr>
      <w:pStyle w:val="Foote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9CF" w:rsidRDefault="00D479CF">
      <w:r>
        <w:separator/>
      </w:r>
    </w:p>
  </w:footnote>
  <w:footnote w:type="continuationSeparator" w:id="0">
    <w:p w:rsidR="00D479CF" w:rsidRDefault="00D4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Ind w:w="108" w:type="dxa"/>
      <w:tblLook w:val="0000" w:firstRow="0" w:lastRow="0" w:firstColumn="0" w:lastColumn="0" w:noHBand="0" w:noVBand="0"/>
    </w:tblPr>
    <w:tblGrid>
      <w:gridCol w:w="9639"/>
    </w:tblGrid>
    <w:tr w:rsidR="00125B2E">
      <w:trPr>
        <w:trHeight w:val="433"/>
      </w:trPr>
      <w:tc>
        <w:tcPr>
          <w:tcW w:w="9639" w:type="dxa"/>
          <w:tcBorders>
            <w:bottom w:val="single" w:sz="8" w:space="0" w:color="808080"/>
          </w:tcBorders>
          <w:shd w:val="clear" w:color="auto" w:fill="auto"/>
          <w:vAlign w:val="center"/>
        </w:tcPr>
        <w:p w:rsidR="00125B2E" w:rsidRDefault="00F13D70">
          <w:pPr>
            <w:widowControl/>
            <w:overflowPunct/>
            <w:spacing w:line="254" w:lineRule="auto"/>
            <w:ind w:right="120"/>
            <w:jc w:val="both"/>
            <w:textAlignment w:val="auto"/>
            <w:rPr>
              <w:rFonts w:ascii="Century Gothic" w:eastAsia="Century Gothic" w:hAnsi="Century Gothic" w:cs="Arial"/>
              <w:b/>
              <w:color w:val="999999"/>
              <w:kern w:val="0"/>
              <w:sz w:val="16"/>
              <w:szCs w:val="16"/>
              <w:lang w:val="es-ES_tradnl"/>
            </w:rPr>
          </w:pPr>
          <w:r>
            <w:rPr>
              <w:rFonts w:ascii="Century Gothic" w:eastAsia="Century Gothic" w:hAnsi="Century Gothic" w:cs="Arial"/>
              <w:b/>
              <w:color w:val="999999"/>
              <w:kern w:val="0"/>
              <w:sz w:val="16"/>
              <w:szCs w:val="16"/>
              <w:lang w:val="es-ES_tradnl"/>
            </w:rPr>
            <w:t>PROYECTO BÁSICO Y DE EJECUCIÓN DE 12 AULAS DE PRIMARIA, 6 DE APOYO, BIBLIOTECA Y ESPACIOS ANEXOS EN EL CEIP MIGUEL DE CERVANTES. AVENIDA DE SANCHO PANZA C/V CALLE MARITORNES Y CALLE ÍNSULA MALINDRANIA DE GETAFE, MADRID 28906</w:t>
          </w:r>
        </w:p>
      </w:tc>
    </w:tr>
  </w:tbl>
  <w:p w:rsidR="00125B2E" w:rsidRDefault="00125B2E">
    <w:pPr>
      <w:pStyle w:val="Head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868C5"/>
    <w:multiLevelType w:val="multilevel"/>
    <w:tmpl w:val="5BF67C34"/>
    <w:lvl w:ilvl="0">
      <w:start w:val="1"/>
      <w:numFmt w:val="bullet"/>
      <w:lvlText w:val=""/>
      <w:lvlJc w:val="left"/>
      <w:pPr>
        <w:ind w:left="72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8262D28"/>
    <w:multiLevelType w:val="multilevel"/>
    <w:tmpl w:val="35FA36E4"/>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0330AA9"/>
    <w:multiLevelType w:val="multilevel"/>
    <w:tmpl w:val="6EB0B1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6427AE0"/>
    <w:multiLevelType w:val="multilevel"/>
    <w:tmpl w:val="7BF6FBBA"/>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A122890"/>
    <w:multiLevelType w:val="multilevel"/>
    <w:tmpl w:val="C45C9536"/>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B9B1438"/>
    <w:multiLevelType w:val="multilevel"/>
    <w:tmpl w:val="D7E62DF4"/>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A192138"/>
    <w:multiLevelType w:val="multilevel"/>
    <w:tmpl w:val="382E9BE4"/>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C9B4F6B"/>
    <w:multiLevelType w:val="multilevel"/>
    <w:tmpl w:val="FE80FE08"/>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8F11C4B"/>
    <w:multiLevelType w:val="multilevel"/>
    <w:tmpl w:val="5876209C"/>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ACD58F1"/>
    <w:multiLevelType w:val="multilevel"/>
    <w:tmpl w:val="AC92C84A"/>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54D2E1E"/>
    <w:multiLevelType w:val="multilevel"/>
    <w:tmpl w:val="DDA45E16"/>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0986B6E"/>
    <w:multiLevelType w:val="multilevel"/>
    <w:tmpl w:val="4290FC4A"/>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34D2495"/>
    <w:multiLevelType w:val="multilevel"/>
    <w:tmpl w:val="57224836"/>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75A15FDA"/>
    <w:multiLevelType w:val="multilevel"/>
    <w:tmpl w:val="107CBA54"/>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6"/>
  </w:num>
  <w:num w:numId="3">
    <w:abstractNumId w:val="12"/>
  </w:num>
  <w:num w:numId="4">
    <w:abstractNumId w:val="9"/>
  </w:num>
  <w:num w:numId="5">
    <w:abstractNumId w:val="4"/>
  </w:num>
  <w:num w:numId="6">
    <w:abstractNumId w:val="10"/>
  </w:num>
  <w:num w:numId="7">
    <w:abstractNumId w:val="13"/>
  </w:num>
  <w:num w:numId="8">
    <w:abstractNumId w:val="11"/>
  </w:num>
  <w:num w:numId="9">
    <w:abstractNumId w:val="3"/>
  </w:num>
  <w:num w:numId="10">
    <w:abstractNumId w:val="8"/>
  </w:num>
  <w:num w:numId="11">
    <w:abstractNumId w:val="7"/>
  </w:num>
  <w:num w:numId="12">
    <w:abstractNumId w:val="1"/>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B2E"/>
    <w:rsid w:val="000E2144"/>
    <w:rsid w:val="00125B2E"/>
    <w:rsid w:val="00214046"/>
    <w:rsid w:val="002F4237"/>
    <w:rsid w:val="003469CB"/>
    <w:rsid w:val="00367FF4"/>
    <w:rsid w:val="00390EB4"/>
    <w:rsid w:val="00486800"/>
    <w:rsid w:val="006C79D7"/>
    <w:rsid w:val="006D1931"/>
    <w:rsid w:val="007B1B83"/>
    <w:rsid w:val="00802EB2"/>
    <w:rsid w:val="00867237"/>
    <w:rsid w:val="008C3414"/>
    <w:rsid w:val="008D0EE8"/>
    <w:rsid w:val="00A0654C"/>
    <w:rsid w:val="00AA3E2B"/>
    <w:rsid w:val="00AD2349"/>
    <w:rsid w:val="00BA4E23"/>
    <w:rsid w:val="00C36DCA"/>
    <w:rsid w:val="00C5567E"/>
    <w:rsid w:val="00C753BC"/>
    <w:rsid w:val="00D20FD2"/>
    <w:rsid w:val="00D479CF"/>
    <w:rsid w:val="00F13D70"/>
    <w:rsid w:val="00F41627"/>
    <w:rsid w:val="00FB70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D1D29"/>
  <w15:docId w15:val="{9F0AC159-2EFD-4E74-9515-15E8D43D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textAlignment w:val="baseline"/>
    </w:pPr>
    <w:rPr>
      <w:kern w:val="2"/>
    </w:rPr>
  </w:style>
  <w:style w:type="paragraph" w:styleId="Heading1">
    <w:name w:val="heading 1"/>
    <w:basedOn w:val="Normal"/>
    <w:next w:val="Normal"/>
    <w:qFormat/>
    <w:pPr>
      <w:keepNext/>
      <w:spacing w:before="240" w:after="60"/>
      <w:outlineLvl w:val="0"/>
    </w:pPr>
    <w:rPr>
      <w:rFonts w:ascii="Cambria" w:hAnsi="Cambria"/>
      <w:b/>
      <w:bCs/>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widowControl/>
      <w:overflowPunct/>
      <w:spacing w:line="360" w:lineRule="auto"/>
      <w:jc w:val="both"/>
      <w:textAlignment w:val="auto"/>
      <w:outlineLvl w:val="2"/>
    </w:pPr>
    <w:rPr>
      <w:rFonts w:ascii="Arial Narrow" w:hAnsi="Arial Narrow"/>
      <w:kern w:val="0"/>
      <w:u w:val="single"/>
      <w:lang w:val="es-ES_tradnl"/>
    </w:rPr>
  </w:style>
  <w:style w:type="paragraph" w:styleId="Heading4">
    <w:name w:val="heading 4"/>
    <w:basedOn w:val="Normal"/>
    <w:next w:val="NormalIndent"/>
    <w:qFormat/>
    <w:pPr>
      <w:widowControl/>
      <w:overflowPunct/>
      <w:jc w:val="center"/>
      <w:textAlignment w:val="auto"/>
      <w:outlineLvl w:val="3"/>
    </w:pPr>
    <w:rPr>
      <w:b/>
      <w:kern w:val="0"/>
      <w:lang w:val="es-ES_tradnl"/>
    </w:rPr>
  </w:style>
  <w:style w:type="paragraph" w:styleId="Heading5">
    <w:name w:val="heading 5"/>
    <w:basedOn w:val="Normal"/>
    <w:next w:val="NormalIndent"/>
    <w:qFormat/>
    <w:pPr>
      <w:widowControl/>
      <w:overflowPunct/>
      <w:textAlignment w:val="auto"/>
      <w:outlineLvl w:val="4"/>
    </w:pPr>
    <w:rPr>
      <w:b/>
      <w:i/>
      <w:kern w:val="0"/>
      <w:sz w:val="18"/>
      <w:lang w:val="es-ES_tradnl"/>
    </w:rPr>
  </w:style>
  <w:style w:type="paragraph" w:styleId="Heading6">
    <w:name w:val="heading 6"/>
    <w:basedOn w:val="Normal"/>
    <w:next w:val="NormalIndent"/>
    <w:qFormat/>
    <w:pPr>
      <w:widowControl/>
      <w:overflowPunct/>
      <w:spacing w:before="120"/>
      <w:jc w:val="center"/>
      <w:textAlignment w:val="auto"/>
      <w:outlineLvl w:val="5"/>
    </w:pPr>
    <w:rPr>
      <w:b/>
      <w:i/>
      <w:caps/>
      <w:color w:val="0000FF"/>
      <w:kern w:val="0"/>
      <w:sz w:val="52"/>
      <w:lang w:val="es-ES_tradnl"/>
    </w:rPr>
  </w:style>
  <w:style w:type="paragraph" w:styleId="Heading7">
    <w:name w:val="heading 7"/>
    <w:basedOn w:val="Normal"/>
    <w:next w:val="Normal"/>
    <w:qFormat/>
    <w:pPr>
      <w:keepNext/>
      <w:keepLines/>
      <w:spacing w:before="200"/>
      <w:outlineLvl w:val="6"/>
    </w:pPr>
    <w:rPr>
      <w:rFonts w:ascii="Cambria" w:hAnsi="Cambria"/>
      <w:i/>
      <w:iCs/>
      <w:color w:val="404040"/>
    </w:rPr>
  </w:style>
  <w:style w:type="paragraph" w:styleId="Heading8">
    <w:name w:val="heading 8"/>
    <w:basedOn w:val="Normal"/>
    <w:next w:val="Normal"/>
    <w:qFormat/>
    <w:pPr>
      <w:keepNext/>
      <w:keepLines/>
      <w:spacing w:before="200"/>
      <w:outlineLvl w:val="7"/>
    </w:pPr>
    <w:rPr>
      <w:rFonts w:ascii="Cambria" w:hAnsi="Cambria"/>
      <w:color w:val="404040"/>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Textoindependiente2Car">
    <w:name w:val="Texto independiente 2 Car"/>
    <w:qFormat/>
    <w:rPr>
      <w:kern w:val="2"/>
    </w:rPr>
  </w:style>
  <w:style w:type="character" w:customStyle="1" w:styleId="Sangra2detindependienteCar">
    <w:name w:val="Sangría 2 de t. independiente Car"/>
    <w:qFormat/>
    <w:rPr>
      <w:kern w:val="2"/>
    </w:rPr>
  </w:style>
  <w:style w:type="character" w:customStyle="1" w:styleId="Ttulo3Car">
    <w:name w:val="Título 3 Car"/>
    <w:qFormat/>
    <w:rPr>
      <w:rFonts w:ascii="Arial Narrow" w:hAnsi="Arial Narrow"/>
      <w:u w:val="single"/>
      <w:lang w:val="es-ES_tradnl"/>
    </w:rPr>
  </w:style>
  <w:style w:type="character" w:customStyle="1" w:styleId="EncabezadoCar">
    <w:name w:val="Encabezado Car"/>
    <w:basedOn w:val="DefaultParagraphFont"/>
    <w:qFormat/>
    <w:rPr>
      <w:kern w:val="2"/>
    </w:rPr>
  </w:style>
  <w:style w:type="character" w:customStyle="1" w:styleId="Ttulo1Car">
    <w:name w:val="Título 1 Car"/>
    <w:basedOn w:val="DefaultParagraphFont"/>
    <w:qFormat/>
    <w:rPr>
      <w:rFonts w:ascii="Cambria" w:eastAsia="Times New Roman" w:hAnsi="Cambria" w:cs="Times New Roman"/>
      <w:b/>
      <w:bCs/>
      <w:kern w:val="2"/>
      <w:sz w:val="32"/>
      <w:szCs w:val="32"/>
    </w:rPr>
  </w:style>
  <w:style w:type="character" w:customStyle="1" w:styleId="Ttulo2Car">
    <w:name w:val="Título 2 Car"/>
    <w:basedOn w:val="DefaultParagraphFont"/>
    <w:qFormat/>
    <w:rPr>
      <w:rFonts w:ascii="Cambria" w:eastAsia="Times New Roman" w:hAnsi="Cambria" w:cs="Times New Roman"/>
      <w:b/>
      <w:bCs/>
      <w:i/>
      <w:iCs/>
      <w:kern w:val="2"/>
      <w:sz w:val="28"/>
      <w:szCs w:val="28"/>
    </w:rPr>
  </w:style>
  <w:style w:type="character" w:customStyle="1" w:styleId="Ttulo9Car">
    <w:name w:val="Título 9 Car"/>
    <w:basedOn w:val="DefaultParagraphFont"/>
    <w:qFormat/>
    <w:rPr>
      <w:rFonts w:ascii="Cambria" w:eastAsia="Times New Roman" w:hAnsi="Cambria" w:cs="Times New Roman"/>
      <w:kern w:val="2"/>
      <w:sz w:val="22"/>
      <w:szCs w:val="22"/>
    </w:rPr>
  </w:style>
  <w:style w:type="character" w:customStyle="1" w:styleId="Estilo1Car">
    <w:name w:val="Estilo1 Car"/>
    <w:qFormat/>
    <w:rPr>
      <w:rFonts w:ascii="Arial" w:hAnsi="Arial"/>
      <w:b/>
      <w:bCs/>
      <w:lang w:val="es-ES_tradnl"/>
    </w:rPr>
  </w:style>
  <w:style w:type="character" w:customStyle="1" w:styleId="SubttuloCar">
    <w:name w:val="Subtítulo Car"/>
    <w:basedOn w:val="DefaultParagraphFont"/>
    <w:qFormat/>
    <w:rPr>
      <w:rFonts w:ascii="Calibri" w:hAnsi="Calibri" w:cs="Calibri,Bold"/>
      <w:b/>
      <w:bCs/>
      <w:sz w:val="32"/>
      <w:szCs w:val="32"/>
    </w:rPr>
  </w:style>
  <w:style w:type="character" w:customStyle="1" w:styleId="PiedepginaCar">
    <w:name w:val="Pie de página Car"/>
    <w:basedOn w:val="DefaultParagraphFont"/>
    <w:qFormat/>
    <w:rPr>
      <w:kern w:val="2"/>
    </w:rPr>
  </w:style>
  <w:style w:type="character" w:customStyle="1" w:styleId="TextodegloboCar">
    <w:name w:val="Texto de globo Car"/>
    <w:basedOn w:val="DefaultParagraphFont"/>
    <w:qFormat/>
    <w:rPr>
      <w:rFonts w:ascii="Tahoma" w:hAnsi="Tahoma" w:cs="Tahoma"/>
      <w:kern w:val="2"/>
      <w:sz w:val="16"/>
      <w:szCs w:val="16"/>
    </w:rPr>
  </w:style>
  <w:style w:type="character" w:customStyle="1" w:styleId="Ttulo7Car">
    <w:name w:val="Título 7 Car"/>
    <w:basedOn w:val="DefaultParagraphFont"/>
    <w:qFormat/>
    <w:rPr>
      <w:rFonts w:ascii="Cambria" w:eastAsia="Times New Roman" w:hAnsi="Cambria" w:cs="Times New Roman"/>
      <w:i/>
      <w:iCs/>
      <w:color w:val="404040"/>
      <w:kern w:val="2"/>
    </w:rPr>
  </w:style>
  <w:style w:type="character" w:customStyle="1" w:styleId="Ttulo8Car">
    <w:name w:val="Título 8 Car"/>
    <w:basedOn w:val="DefaultParagraphFont"/>
    <w:qFormat/>
    <w:rPr>
      <w:rFonts w:ascii="Cambria" w:eastAsia="Times New Roman" w:hAnsi="Cambria" w:cs="Times New Roman"/>
      <w:color w:val="404040"/>
      <w:kern w:val="2"/>
    </w:rPr>
  </w:style>
  <w:style w:type="character" w:customStyle="1" w:styleId="SangradetextonormalCar">
    <w:name w:val="Sangría de texto normal Car"/>
    <w:basedOn w:val="DefaultParagraphFont"/>
    <w:qFormat/>
    <w:rPr>
      <w:kern w:val="2"/>
    </w:rPr>
  </w:style>
  <w:style w:type="character" w:customStyle="1" w:styleId="Ttulo4Car">
    <w:name w:val="Título 4 Car"/>
    <w:basedOn w:val="DefaultParagraphFont"/>
    <w:qFormat/>
    <w:rPr>
      <w:b/>
      <w:lang w:val="es-ES_tradnl"/>
    </w:rPr>
  </w:style>
  <w:style w:type="character" w:customStyle="1" w:styleId="Ttulo5Car">
    <w:name w:val="Título 5 Car"/>
    <w:basedOn w:val="DefaultParagraphFont"/>
    <w:qFormat/>
    <w:rPr>
      <w:b/>
      <w:i/>
      <w:sz w:val="18"/>
      <w:lang w:val="es-ES_tradnl"/>
    </w:rPr>
  </w:style>
  <w:style w:type="character" w:customStyle="1" w:styleId="Ttulo6Car">
    <w:name w:val="Título 6 Car"/>
    <w:basedOn w:val="DefaultParagraphFont"/>
    <w:qFormat/>
    <w:rPr>
      <w:b/>
      <w:i/>
      <w:caps/>
      <w:color w:val="0000FF"/>
      <w:sz w:val="52"/>
      <w:lang w:val="es-ES_tradnl"/>
    </w:rPr>
  </w:style>
  <w:style w:type="character" w:customStyle="1" w:styleId="TextonotapieCar">
    <w:name w:val="Texto nota pie Car"/>
    <w:basedOn w:val="DefaultParagraphFont"/>
    <w:qFormat/>
    <w:rPr>
      <w:lang w:val="es-ES_tradnl"/>
    </w:rPr>
  </w:style>
  <w:style w:type="character" w:customStyle="1" w:styleId="TextonotaalfinalCar">
    <w:name w:val="Texto nota al final Car"/>
    <w:basedOn w:val="DefaultParagraphFont"/>
    <w:qFormat/>
    <w:rPr>
      <w:lang w:val="es-ES_tradnl"/>
    </w:rPr>
  </w:style>
  <w:style w:type="character" w:customStyle="1" w:styleId="Textoindependiente3Car">
    <w:name w:val="Texto independiente 3 Car"/>
    <w:basedOn w:val="DefaultParagraphFont"/>
    <w:qFormat/>
    <w:rPr>
      <w:rFonts w:ascii="Arial" w:hAnsi="Arial"/>
    </w:rPr>
  </w:style>
  <w:style w:type="character" w:customStyle="1" w:styleId="TextosinformatoCar">
    <w:name w:val="Texto sin formato Car"/>
    <w:basedOn w:val="DefaultParagraphFont"/>
    <w:qFormat/>
    <w:rPr>
      <w:rFonts w:ascii="Courier New" w:hAnsi="Courier New"/>
    </w:rPr>
  </w:style>
  <w:style w:type="character" w:customStyle="1" w:styleId="TtuloCar">
    <w:name w:val="Título Car"/>
    <w:basedOn w:val="DefaultParagraphFont"/>
    <w:qFormat/>
    <w:rPr>
      <w:rFonts w:ascii="Arial" w:hAnsi="Arial" w:cs="Arial"/>
      <w:b/>
      <w:bCs/>
      <w:sz w:val="28"/>
      <w:lang w:val="es-ES_tradnl"/>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Calibri" w:hAnsi="Calibri" w:cs="Symbol"/>
      <w:b/>
    </w:rPr>
  </w:style>
  <w:style w:type="character" w:customStyle="1" w:styleId="ListLabel5">
    <w:name w:val="ListLabel 5"/>
    <w:qFormat/>
    <w:rPr>
      <w:rFonts w:ascii="Calibri" w:hAnsi="Calibri" w:cs="OpenSymbol"/>
    </w:rPr>
  </w:style>
  <w:style w:type="character" w:customStyle="1" w:styleId="ListLabel6">
    <w:name w:val="ListLabel 6"/>
    <w:qFormat/>
    <w:rPr>
      <w:rFonts w:ascii="Calibri" w:hAnsi="Calibri" w:cs="OpenSymbol"/>
    </w:rPr>
  </w:style>
  <w:style w:type="character" w:customStyle="1" w:styleId="ListLabel7">
    <w:name w:val="ListLabel 7"/>
    <w:qFormat/>
    <w:rPr>
      <w:rFonts w:ascii="Calibri" w:hAnsi="Calibri" w:cs="OpenSymbol"/>
    </w:rPr>
  </w:style>
  <w:style w:type="character" w:customStyle="1" w:styleId="ListLabel8">
    <w:name w:val="ListLabel 8"/>
    <w:qFormat/>
    <w:rPr>
      <w:rFonts w:ascii="Calibri" w:hAnsi="Calibri" w:cs="OpenSymbol"/>
    </w:rPr>
  </w:style>
  <w:style w:type="character" w:customStyle="1" w:styleId="ListLabel9">
    <w:name w:val="ListLabel 9"/>
    <w:qFormat/>
    <w:rPr>
      <w:rFonts w:ascii="Calibri" w:hAnsi="Calibri" w:cs="OpenSymbol"/>
    </w:rPr>
  </w:style>
  <w:style w:type="character" w:customStyle="1" w:styleId="ListLabel10">
    <w:name w:val="ListLabel 10"/>
    <w:qFormat/>
    <w:rPr>
      <w:rFonts w:ascii="Calibri" w:hAnsi="Calibri" w:cs="OpenSymbol"/>
    </w:rPr>
  </w:style>
  <w:style w:type="character" w:customStyle="1" w:styleId="ListLabel11">
    <w:name w:val="ListLabel 11"/>
    <w:qFormat/>
    <w:rPr>
      <w:rFonts w:ascii="Calibri" w:hAnsi="Calibri" w:cs="OpenSymbol"/>
    </w:rPr>
  </w:style>
  <w:style w:type="character" w:customStyle="1" w:styleId="ListLabel12">
    <w:name w:val="ListLabel 12"/>
    <w:qFormat/>
    <w:rPr>
      <w:rFonts w:ascii="Calibri" w:hAnsi="Calibri" w:cs="Symbol"/>
    </w:rPr>
  </w:style>
  <w:style w:type="character" w:customStyle="1" w:styleId="ListLabel13">
    <w:name w:val="ListLabel 13"/>
    <w:qFormat/>
    <w:rPr>
      <w:rFonts w:ascii="Calibri" w:hAnsi="Calibri" w:cs="OpenSymbol"/>
    </w:rPr>
  </w:style>
  <w:style w:type="character" w:customStyle="1" w:styleId="ListLabel14">
    <w:name w:val="ListLabel 14"/>
    <w:qFormat/>
    <w:rPr>
      <w:rFonts w:ascii="Calibri" w:hAnsi="Calibri" w:cs="Symbol"/>
      <w:b/>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paragraph" w:customStyle="1" w:styleId="Ttulo">
    <w:name w:val="Título"/>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widowControl/>
      <w:overflowPunct/>
      <w:jc w:val="both"/>
      <w:textAlignment w:val="auto"/>
    </w:pPr>
    <w:rPr>
      <w:rFonts w:ascii="Arial" w:hAnsi="Arial"/>
      <w:kern w:val="0"/>
      <w:sz w:val="16"/>
      <w:lang w:val="es-ES_tradnl"/>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Header">
    <w:name w:val="header"/>
    <w:basedOn w:val="Normal"/>
    <w:pPr>
      <w:tabs>
        <w:tab w:val="center" w:pos="4419"/>
        <w:tab w:val="right" w:pos="8838"/>
      </w:tabs>
    </w:pPr>
  </w:style>
  <w:style w:type="paragraph" w:styleId="Footer">
    <w:name w:val="footer"/>
    <w:basedOn w:val="Normal"/>
    <w:pPr>
      <w:tabs>
        <w:tab w:val="center" w:pos="4419"/>
        <w:tab w:val="right" w:pos="8838"/>
      </w:tabs>
    </w:pPr>
  </w:style>
  <w:style w:type="paragraph" w:styleId="Title">
    <w:name w:val="Title"/>
    <w:basedOn w:val="Normal"/>
    <w:qFormat/>
    <w:pPr>
      <w:widowControl/>
      <w:overflowPunct/>
      <w:spacing w:before="120" w:after="120"/>
      <w:ind w:firstLine="709"/>
      <w:jc w:val="center"/>
      <w:textAlignment w:val="auto"/>
    </w:pPr>
    <w:rPr>
      <w:rFonts w:ascii="Arial" w:hAnsi="Arial" w:cs="Arial"/>
      <w:b/>
      <w:bCs/>
      <w:kern w:val="0"/>
      <w:sz w:val="28"/>
      <w:lang w:val="es-ES_tradnl"/>
    </w:rPr>
  </w:style>
  <w:style w:type="paragraph" w:styleId="BodyText2">
    <w:name w:val="Body Text 2"/>
    <w:basedOn w:val="Normal"/>
    <w:qFormat/>
    <w:pPr>
      <w:spacing w:after="120" w:line="480" w:lineRule="auto"/>
    </w:pPr>
  </w:style>
  <w:style w:type="paragraph" w:customStyle="1" w:styleId="EstiloArialJustificadoPrimeralnea125cmAntes6ptoD">
    <w:name w:val="Estilo Arial Justificado Primera línea:  125 cm Antes:  6 pto D..."/>
    <w:basedOn w:val="Normal"/>
    <w:qFormat/>
    <w:pPr>
      <w:widowControl/>
      <w:overflowPunct/>
      <w:spacing w:before="120" w:after="120" w:line="360" w:lineRule="auto"/>
      <w:ind w:firstLine="709"/>
      <w:jc w:val="both"/>
      <w:textAlignment w:val="auto"/>
    </w:pPr>
    <w:rPr>
      <w:rFonts w:ascii="Arial" w:hAnsi="Arial"/>
      <w:kern w:val="0"/>
    </w:rPr>
  </w:style>
  <w:style w:type="paragraph" w:styleId="BodyTextIndent2">
    <w:name w:val="Body Text Indent 2"/>
    <w:basedOn w:val="Normal"/>
    <w:qFormat/>
    <w:pPr>
      <w:spacing w:after="120" w:line="480" w:lineRule="auto"/>
      <w:ind w:left="283"/>
    </w:pPr>
  </w:style>
  <w:style w:type="paragraph" w:customStyle="1" w:styleId="EstiloArialJustificadoPrimeralnea125cm">
    <w:name w:val="Estilo Arial Justificado Primera línea:  125 cm"/>
    <w:basedOn w:val="Normal"/>
    <w:qFormat/>
    <w:pPr>
      <w:widowControl/>
      <w:overflowPunct/>
      <w:spacing w:before="120" w:after="120" w:line="360" w:lineRule="auto"/>
      <w:ind w:firstLine="709"/>
      <w:jc w:val="both"/>
      <w:textAlignment w:val="auto"/>
    </w:pPr>
    <w:rPr>
      <w:rFonts w:ascii="Arial" w:hAnsi="Arial"/>
      <w:kern w:val="0"/>
    </w:rPr>
  </w:style>
  <w:style w:type="paragraph" w:customStyle="1" w:styleId="EstiloEstilo3Antes6ptoDespus6pto">
    <w:name w:val="Estilo Estilo3 + Antes:  6 pto Después:  6 pto"/>
    <w:basedOn w:val="Normal"/>
    <w:qFormat/>
    <w:pPr>
      <w:keepNext/>
      <w:widowControl/>
      <w:tabs>
        <w:tab w:val="left" w:pos="3119"/>
        <w:tab w:val="left" w:pos="3828"/>
        <w:tab w:val="left" w:pos="4536"/>
        <w:tab w:val="left" w:pos="5387"/>
        <w:tab w:val="left" w:pos="6237"/>
        <w:tab w:val="left" w:pos="7088"/>
        <w:tab w:val="left" w:pos="7938"/>
        <w:tab w:val="left" w:pos="8789"/>
      </w:tabs>
      <w:overflowPunct/>
      <w:spacing w:before="120" w:after="120" w:line="360" w:lineRule="auto"/>
      <w:jc w:val="both"/>
      <w:textAlignment w:val="auto"/>
      <w:outlineLvl w:val="2"/>
    </w:pPr>
    <w:rPr>
      <w:rFonts w:ascii="Arial" w:hAnsi="Arial"/>
      <w:b/>
      <w:bCs/>
      <w:kern w:val="0"/>
      <w:lang w:val="es-ES_tradnl"/>
    </w:rPr>
  </w:style>
  <w:style w:type="paragraph" w:customStyle="1" w:styleId="Estilo1">
    <w:name w:val="Estilo1"/>
    <w:basedOn w:val="Heading2"/>
    <w:qFormat/>
    <w:pPr>
      <w:widowControl/>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overflowPunct/>
      <w:spacing w:before="0" w:after="0"/>
      <w:textAlignment w:val="auto"/>
    </w:pPr>
    <w:rPr>
      <w:rFonts w:ascii="Arial" w:hAnsi="Arial"/>
      <w:i w:val="0"/>
      <w:iCs w:val="0"/>
      <w:kern w:val="0"/>
      <w:sz w:val="20"/>
      <w:szCs w:val="20"/>
      <w:lang w:val="es-ES_tradnl"/>
    </w:rPr>
  </w:style>
  <w:style w:type="paragraph" w:styleId="Subtitle">
    <w:name w:val="Subtitle"/>
    <w:basedOn w:val="Normal"/>
    <w:next w:val="Normal"/>
    <w:qFormat/>
    <w:pPr>
      <w:widowControl/>
      <w:overflowPunct/>
      <w:textAlignment w:val="auto"/>
    </w:pPr>
    <w:rPr>
      <w:rFonts w:ascii="Calibri" w:hAnsi="Calibri" w:cs="Calibri,Bold"/>
      <w:b/>
      <w:bCs/>
      <w:kern w:val="0"/>
      <w:sz w:val="32"/>
      <w:szCs w:val="32"/>
    </w:rPr>
  </w:style>
  <w:style w:type="paragraph" w:styleId="NoSpacing">
    <w:name w:val="No Spacing"/>
    <w:link w:val="NoSpacingChar"/>
    <w:uiPriority w:val="1"/>
    <w:qFormat/>
    <w:pPr>
      <w:overflowPunct w:val="0"/>
    </w:pPr>
    <w:rPr>
      <w:rFonts w:ascii="Calibri" w:eastAsia="Calibri" w:hAnsi="Calibri"/>
      <w:b/>
      <w:sz w:val="22"/>
      <w:szCs w:val="22"/>
      <w:lang w:eastAsia="en-US"/>
    </w:rPr>
  </w:style>
  <w:style w:type="paragraph" w:styleId="BalloonText">
    <w:name w:val="Balloon Text"/>
    <w:basedOn w:val="Normal"/>
    <w:qFormat/>
    <w:rPr>
      <w:rFonts w:ascii="Tahoma" w:hAnsi="Tahoma" w:cs="Tahoma"/>
      <w:sz w:val="16"/>
      <w:szCs w:val="16"/>
    </w:rPr>
  </w:style>
  <w:style w:type="paragraph" w:styleId="BodyTextIndent">
    <w:name w:val="Body Text Indent"/>
    <w:basedOn w:val="Normal"/>
    <w:pPr>
      <w:spacing w:after="120"/>
      <w:ind w:left="283"/>
    </w:pPr>
  </w:style>
  <w:style w:type="paragraph" w:styleId="NormalIndent">
    <w:name w:val="Normal Indent"/>
    <w:basedOn w:val="Normal"/>
    <w:qFormat/>
    <w:pPr>
      <w:widowControl/>
      <w:overflowPunct/>
      <w:spacing w:before="120"/>
      <w:ind w:left="708"/>
      <w:jc w:val="both"/>
      <w:textAlignment w:val="auto"/>
    </w:pPr>
    <w:rPr>
      <w:kern w:val="0"/>
      <w:lang w:val="es-ES_tradnl"/>
    </w:rPr>
  </w:style>
  <w:style w:type="paragraph" w:styleId="FootnoteText">
    <w:name w:val="footnote text"/>
    <w:basedOn w:val="Normal"/>
    <w:pPr>
      <w:widowControl/>
      <w:overflowPunct/>
      <w:spacing w:before="120"/>
      <w:jc w:val="both"/>
      <w:textAlignment w:val="auto"/>
    </w:pPr>
    <w:rPr>
      <w:kern w:val="0"/>
      <w:lang w:val="es-ES_tradnl"/>
    </w:rPr>
  </w:style>
  <w:style w:type="paragraph" w:customStyle="1" w:styleId="Estilo4">
    <w:name w:val="Estilo4"/>
    <w:basedOn w:val="Heading5"/>
    <w:qFormat/>
    <w:rPr>
      <w:b w:val="0"/>
      <w:i w:val="0"/>
    </w:rPr>
  </w:style>
  <w:style w:type="paragraph" w:customStyle="1" w:styleId="Estilo2">
    <w:name w:val="Estilo2"/>
    <w:basedOn w:val="Heading4"/>
    <w:qFormat/>
    <w:rPr>
      <w:b w:val="0"/>
      <w:sz w:val="16"/>
    </w:rPr>
  </w:style>
  <w:style w:type="paragraph" w:customStyle="1" w:styleId="Estilo6">
    <w:name w:val="Estilo 6"/>
    <w:basedOn w:val="Normal"/>
    <w:qFormat/>
    <w:pPr>
      <w:widowControl/>
      <w:overflowPunct/>
      <w:spacing w:before="120" w:line="240" w:lineRule="atLeast"/>
      <w:ind w:left="284" w:hanging="284"/>
      <w:jc w:val="both"/>
      <w:textAlignment w:val="auto"/>
    </w:pPr>
    <w:rPr>
      <w:kern w:val="0"/>
      <w:lang w:val="es-ES_tradnl"/>
    </w:rPr>
  </w:style>
  <w:style w:type="paragraph" w:customStyle="1" w:styleId="ESHEOP">
    <w:name w:val="ESHEOP"/>
    <w:basedOn w:val="Normal"/>
    <w:qFormat/>
    <w:pPr>
      <w:widowControl/>
      <w:overflowPunct/>
      <w:spacing w:line="240" w:lineRule="atLeast"/>
      <w:jc w:val="both"/>
      <w:textAlignment w:val="auto"/>
    </w:pPr>
    <w:rPr>
      <w:b/>
      <w:kern w:val="0"/>
    </w:rPr>
  </w:style>
  <w:style w:type="paragraph" w:customStyle="1" w:styleId="ssPeqNeg">
    <w:name w:val="ssPeqNeg"/>
    <w:basedOn w:val="Normal"/>
    <w:qFormat/>
    <w:pPr>
      <w:widowControl/>
      <w:overflowPunct/>
      <w:jc w:val="both"/>
      <w:textAlignment w:val="auto"/>
    </w:pPr>
    <w:rPr>
      <w:b/>
      <w:kern w:val="0"/>
    </w:rPr>
  </w:style>
  <w:style w:type="paragraph" w:styleId="EndnoteText">
    <w:name w:val="endnote text"/>
    <w:basedOn w:val="Normal"/>
    <w:pPr>
      <w:widowControl/>
      <w:overflowPunct/>
      <w:spacing w:before="120"/>
      <w:jc w:val="both"/>
      <w:textAlignment w:val="auto"/>
    </w:pPr>
    <w:rPr>
      <w:kern w:val="0"/>
      <w:lang w:val="es-ES_tradnl"/>
    </w:rPr>
  </w:style>
  <w:style w:type="paragraph" w:customStyle="1" w:styleId="SSbsica">
    <w:name w:val="SSbásica"/>
    <w:basedOn w:val="Normal"/>
    <w:qFormat/>
    <w:pPr>
      <w:widowControl/>
      <w:overflowPunct/>
      <w:textAlignment w:val="auto"/>
    </w:pPr>
    <w:rPr>
      <w:kern w:val="0"/>
      <w:lang w:val="es-ES_tradnl"/>
    </w:rPr>
  </w:style>
  <w:style w:type="paragraph" w:customStyle="1" w:styleId="estilo60">
    <w:name w:val="estilo 6"/>
    <w:basedOn w:val="Normal"/>
    <w:qFormat/>
    <w:pPr>
      <w:widowControl/>
      <w:overflowPunct/>
      <w:spacing w:before="120"/>
      <w:ind w:left="284" w:hanging="284"/>
      <w:jc w:val="both"/>
      <w:textAlignment w:val="auto"/>
    </w:pPr>
    <w:rPr>
      <w:kern w:val="0"/>
      <w:lang w:val="es-ES_tradnl"/>
    </w:rPr>
  </w:style>
  <w:style w:type="paragraph" w:customStyle="1" w:styleId="Estilo5">
    <w:name w:val="Estilo5"/>
    <w:basedOn w:val="Estilo2"/>
    <w:qFormat/>
    <w:pPr>
      <w:jc w:val="left"/>
    </w:pPr>
    <w:rPr>
      <w:i/>
      <w:lang w:val="es-ES"/>
    </w:rPr>
  </w:style>
  <w:style w:type="paragraph" w:customStyle="1" w:styleId="Estilo3">
    <w:name w:val="Estilo3"/>
    <w:basedOn w:val="Heading3"/>
    <w:qFormat/>
    <w:pPr>
      <w:spacing w:line="240" w:lineRule="auto"/>
      <w:jc w:val="left"/>
    </w:pPr>
    <w:rPr>
      <w:rFonts w:ascii="Times New Roman" w:hAnsi="Times New Roman"/>
      <w:b/>
      <w:u w:val="none"/>
      <w:lang w:val="es-ES"/>
    </w:rPr>
  </w:style>
  <w:style w:type="paragraph" w:styleId="BodyText3">
    <w:name w:val="Body Text 3"/>
    <w:basedOn w:val="Normal"/>
    <w:qFormat/>
    <w:pPr>
      <w:widowControl/>
      <w:overflowPunct/>
      <w:spacing w:line="360" w:lineRule="atLeast"/>
      <w:jc w:val="both"/>
      <w:textAlignment w:val="auto"/>
    </w:pPr>
    <w:rPr>
      <w:rFonts w:ascii="Arial" w:hAnsi="Arial"/>
      <w:kern w:val="0"/>
    </w:rPr>
  </w:style>
  <w:style w:type="paragraph" w:styleId="PlainText">
    <w:name w:val="Plain Text"/>
    <w:basedOn w:val="Normal"/>
    <w:qFormat/>
    <w:pPr>
      <w:widowControl/>
      <w:overflowPunct/>
      <w:textAlignment w:val="auto"/>
    </w:pPr>
    <w:rPr>
      <w:rFonts w:ascii="Courier New" w:hAnsi="Courier New"/>
      <w:kern w:val="0"/>
    </w:rPr>
  </w:style>
  <w:style w:type="paragraph" w:styleId="ListParagraph">
    <w:name w:val="List Paragraph"/>
    <w:basedOn w:val="Normal"/>
    <w:qFormat/>
    <w:pPr>
      <w:ind w:left="720"/>
      <w:contextualSpacing/>
    </w:pPr>
  </w:style>
  <w:style w:type="paragraph" w:customStyle="1" w:styleId="Contenidodelmarco">
    <w:name w:val="Contenido del marco"/>
    <w:basedOn w:val="Normal"/>
    <w:qFormat/>
  </w:style>
  <w:style w:type="paragraph" w:customStyle="1" w:styleId="Contenidodelatabla">
    <w:name w:val="Contenido de la tabla"/>
    <w:basedOn w:val="Normal"/>
    <w:qFormat/>
    <w:pPr>
      <w:suppressLineNumbers/>
    </w:pPr>
  </w:style>
  <w:style w:type="character" w:customStyle="1" w:styleId="NoSpacingChar">
    <w:name w:val="No Spacing Char"/>
    <w:basedOn w:val="DefaultParagraphFont"/>
    <w:link w:val="NoSpacing"/>
    <w:uiPriority w:val="1"/>
    <w:rsid w:val="00C5567E"/>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32</Pages>
  <Words>17214</Words>
  <Characters>94683</Characters>
  <Application>Microsoft Office Word</Application>
  <DocSecurity>0</DocSecurity>
  <Lines>789</Lines>
  <Paragraphs>223</Paragraphs>
  <ScaleCrop>false</ScaleCrop>
  <HeadingPairs>
    <vt:vector size="2" baseType="variant">
      <vt:variant>
        <vt:lpstr>Título</vt:lpstr>
      </vt:variant>
      <vt:variant>
        <vt:i4>1</vt:i4>
      </vt:variant>
    </vt:vector>
  </HeadingPairs>
  <TitlesOfParts>
    <vt:vector size="1" baseType="lpstr">
      <vt:lpstr>anexo a la memroia</vt:lpstr>
    </vt:vector>
  </TitlesOfParts>
  <Company>ESTUDIO ARQUITECTURA</Company>
  <LinksUpToDate>false</LinksUpToDate>
  <CharactersWithSpaces>111674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 la memroia</dc:title>
  <dc:subject/>
  <dc:creator>maria</dc:creator>
  <dc:description/>
  <cp:lastModifiedBy>Ignacio Alonso</cp:lastModifiedBy>
  <cp:revision>11</cp:revision>
  <cp:lastPrinted>2019-10-14T21:03:00Z</cp:lastPrinted>
  <dcterms:created xsi:type="dcterms:W3CDTF">2019-10-10T11:39:00Z</dcterms:created>
  <dcterms:modified xsi:type="dcterms:W3CDTF">2019-11-27T01:39:00Z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ESTUDIO ARQUITECTURA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